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4DAEC">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华文中宋" w:hAnsi="华文中宋" w:eastAsia="华文中宋"/>
          <w:b/>
          <w:bCs/>
          <w:sz w:val="32"/>
          <w:szCs w:val="32"/>
          <w:highlight w:val="none"/>
          <w:lang w:eastAsia="zh-CN"/>
        </w:rPr>
      </w:pPr>
      <w:r>
        <w:rPr>
          <w:rFonts w:hint="eastAsia" w:ascii="华文中宋" w:hAnsi="华文中宋" w:eastAsia="华文中宋"/>
          <w:b/>
          <w:bCs/>
          <w:sz w:val="32"/>
          <w:szCs w:val="32"/>
          <w:highlight w:val="none"/>
        </w:rPr>
        <w:t>华东师范大学</w:t>
      </w:r>
      <w:r>
        <w:rPr>
          <w:rFonts w:hint="eastAsia" w:ascii="华文中宋" w:hAnsi="华文中宋" w:eastAsia="华文中宋"/>
          <w:b/>
          <w:bCs/>
          <w:sz w:val="32"/>
          <w:szCs w:val="32"/>
          <w:highlight w:val="none"/>
          <w:lang w:val="en-US" w:eastAsia="zh-CN"/>
        </w:rPr>
        <w:t>软件工程学院（滴水湖国际软件学院）</w:t>
      </w:r>
    </w:p>
    <w:p w14:paraId="3BA119FC">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华文中宋" w:hAnsi="华文中宋" w:eastAsia="华文中宋"/>
          <w:b/>
          <w:bCs/>
          <w:sz w:val="32"/>
          <w:szCs w:val="32"/>
          <w:highlight w:val="none"/>
        </w:rPr>
      </w:pPr>
      <w:r>
        <w:rPr>
          <w:rFonts w:hint="eastAsia" w:ascii="华文中宋" w:hAnsi="华文中宋" w:eastAsia="华文中宋"/>
          <w:b/>
          <w:bCs/>
          <w:sz w:val="32"/>
          <w:szCs w:val="32"/>
          <w:highlight w:val="none"/>
        </w:rPr>
        <w:t>2026年招收优秀应届本科毕业生</w:t>
      </w:r>
    </w:p>
    <w:p w14:paraId="718CF837">
      <w:pPr>
        <w:keepNext w:val="0"/>
        <w:keepLines w:val="0"/>
        <w:pageBreakBefore w:val="0"/>
        <w:widowControl w:val="0"/>
        <w:kinsoku/>
        <w:wordWrap/>
        <w:overflowPunct/>
        <w:topLinePunct w:val="0"/>
        <w:autoSpaceDE/>
        <w:autoSpaceDN/>
        <w:bidi w:val="0"/>
        <w:adjustRightInd w:val="0"/>
        <w:snapToGrid w:val="0"/>
        <w:spacing w:after="0" w:line="288" w:lineRule="auto"/>
        <w:jc w:val="center"/>
        <w:textAlignment w:val="auto"/>
        <w:rPr>
          <w:rFonts w:hint="eastAsia" w:ascii="华文中宋" w:hAnsi="华文中宋" w:eastAsia="华文中宋"/>
          <w:b/>
          <w:bCs/>
          <w:sz w:val="32"/>
          <w:szCs w:val="32"/>
          <w:highlight w:val="none"/>
        </w:rPr>
      </w:pPr>
      <w:r>
        <w:rPr>
          <w:rFonts w:hint="eastAsia" w:ascii="华文中宋" w:hAnsi="华文中宋" w:eastAsia="华文中宋"/>
          <w:b/>
          <w:bCs/>
          <w:sz w:val="32"/>
          <w:szCs w:val="32"/>
          <w:highlight w:val="none"/>
        </w:rPr>
        <w:t>免试攻读研究生（含直接攻博）实施细则</w:t>
      </w:r>
    </w:p>
    <w:p w14:paraId="01C5CE81">
      <w:pPr>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根据学校工作办法及相关工作要求，结合学院实际，制定本实施细则。</w:t>
      </w:r>
    </w:p>
    <w:p w14:paraId="4915C799">
      <w:pPr>
        <w:wordWrap w:val="0"/>
        <w:adjustRightInd w:val="0"/>
        <w:snapToGrid w:val="0"/>
        <w:spacing w:before="156" w:beforeLines="50" w:after="0" w:line="520" w:lineRule="exact"/>
        <w:ind w:firstLine="560" w:firstLineChars="200"/>
        <w:jc w:val="both"/>
        <w:rPr>
          <w:rFonts w:hint="eastAsia" w:ascii="黑体" w:hAnsi="黑体" w:eastAsia="黑体"/>
          <w:sz w:val="28"/>
          <w:szCs w:val="28"/>
          <w:highlight w:val="none"/>
        </w:rPr>
      </w:pPr>
      <w:r>
        <w:rPr>
          <w:rFonts w:hint="eastAsia" w:ascii="黑体" w:hAnsi="黑体" w:eastAsia="黑体"/>
          <w:sz w:val="28"/>
          <w:szCs w:val="28"/>
          <w:highlight w:val="none"/>
        </w:rPr>
        <w:t>一、报名条件及要求</w:t>
      </w:r>
    </w:p>
    <w:p w14:paraId="7111C2A3">
      <w:pPr>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1.中华人民共和国公民；</w:t>
      </w:r>
    </w:p>
    <w:p w14:paraId="5164D330">
      <w:pPr>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2.拥护中国共产党领导，遵纪守法，品德良好；</w:t>
      </w:r>
    </w:p>
    <w:p w14:paraId="2406A88A">
      <w:pPr>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3.优秀应届本科毕业生，并已获得本科就读学校推荐免试资格（以下简称“推免生”）；</w:t>
      </w:r>
    </w:p>
    <w:p w14:paraId="2E7C7047">
      <w:pPr>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4.学习成绩优异，并具有较强的创新意识、研究潜质、专业基础等；</w:t>
      </w:r>
    </w:p>
    <w:p w14:paraId="5ECB432A">
      <w:pPr>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5.身心健康，符合国家规定的体检要求。</w:t>
      </w:r>
    </w:p>
    <w:p w14:paraId="194E900B">
      <w:pPr>
        <w:wordWrap w:val="0"/>
        <w:adjustRightInd w:val="0"/>
        <w:snapToGrid w:val="0"/>
        <w:spacing w:before="156" w:beforeLines="50" w:after="0" w:line="520" w:lineRule="exact"/>
        <w:ind w:firstLine="560" w:firstLineChars="200"/>
        <w:jc w:val="both"/>
        <w:rPr>
          <w:rFonts w:hint="eastAsia" w:ascii="黑体" w:hAnsi="黑体" w:eastAsia="黑体"/>
          <w:sz w:val="28"/>
          <w:szCs w:val="28"/>
          <w:highlight w:val="none"/>
        </w:rPr>
      </w:pPr>
      <w:r>
        <w:rPr>
          <w:rFonts w:hint="eastAsia" w:ascii="黑体" w:hAnsi="黑体" w:eastAsia="黑体"/>
          <w:sz w:val="28"/>
          <w:szCs w:val="28"/>
          <w:highlight w:val="none"/>
        </w:rPr>
        <w:t>二、招生学科及招生计划</w:t>
      </w:r>
    </w:p>
    <w:p w14:paraId="0FB4B5B6">
      <w:pPr>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学院2026年推免招生学科及招生计划如下。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4350"/>
        <w:gridCol w:w="1247"/>
        <w:gridCol w:w="1574"/>
      </w:tblGrid>
      <w:tr w14:paraId="46BA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86" w:type="dxa"/>
            <w:vAlign w:val="center"/>
          </w:tcPr>
          <w:p w14:paraId="6ABDF271">
            <w:pPr>
              <w:tabs>
                <w:tab w:val="left" w:pos="2625"/>
              </w:tabs>
              <w:spacing w:after="0" w:line="400" w:lineRule="exact"/>
              <w:jc w:val="center"/>
              <w:rPr>
                <w:rFonts w:hint="eastAsia" w:ascii="仿宋_GB2312" w:hAnsi="宋体" w:eastAsia="仿宋_GB2312" w:cs="宋体"/>
                <w:b/>
                <w:szCs w:val="22"/>
                <w:highlight w:val="none"/>
                <w14:ligatures w14:val="none"/>
              </w:rPr>
            </w:pPr>
            <w:r>
              <w:rPr>
                <w:rFonts w:hint="eastAsia" w:ascii="仿宋_GB2312" w:hAnsi="宋体" w:eastAsia="仿宋_GB2312" w:cs="宋体"/>
                <w:b/>
                <w:szCs w:val="22"/>
                <w:highlight w:val="none"/>
                <w14:ligatures w14:val="none"/>
              </w:rPr>
              <w:t>层次</w:t>
            </w:r>
          </w:p>
        </w:tc>
        <w:tc>
          <w:tcPr>
            <w:tcW w:w="4350" w:type="dxa"/>
            <w:vAlign w:val="center"/>
          </w:tcPr>
          <w:p w14:paraId="140AC806">
            <w:pPr>
              <w:tabs>
                <w:tab w:val="left" w:pos="2625"/>
              </w:tabs>
              <w:spacing w:after="0" w:line="400" w:lineRule="exact"/>
              <w:jc w:val="center"/>
              <w:rPr>
                <w:rFonts w:hint="eastAsia" w:ascii="仿宋_GB2312" w:hAnsi="宋体" w:eastAsia="仿宋_GB2312" w:cs="宋体"/>
                <w:b/>
                <w:szCs w:val="22"/>
                <w:highlight w:val="none"/>
                <w14:ligatures w14:val="none"/>
              </w:rPr>
            </w:pPr>
            <w:r>
              <w:rPr>
                <w:rFonts w:hint="eastAsia" w:ascii="仿宋_GB2312" w:hAnsi="宋体" w:eastAsia="仿宋_GB2312" w:cs="宋体"/>
                <w:b/>
                <w:szCs w:val="22"/>
                <w:highlight w:val="none"/>
                <w14:ligatures w14:val="none"/>
              </w:rPr>
              <w:t>学科</w:t>
            </w:r>
          </w:p>
        </w:tc>
        <w:tc>
          <w:tcPr>
            <w:tcW w:w="1247" w:type="dxa"/>
            <w:vAlign w:val="center"/>
          </w:tcPr>
          <w:p w14:paraId="5DF9FB0E">
            <w:pPr>
              <w:tabs>
                <w:tab w:val="left" w:pos="2625"/>
              </w:tabs>
              <w:spacing w:after="0" w:line="400" w:lineRule="exact"/>
              <w:jc w:val="center"/>
              <w:rPr>
                <w:rFonts w:hint="eastAsia" w:ascii="仿宋_GB2312" w:hAnsi="宋体" w:eastAsia="仿宋_GB2312" w:cs="宋体"/>
                <w:b/>
                <w:szCs w:val="22"/>
                <w:highlight w:val="none"/>
                <w14:ligatures w14:val="none"/>
              </w:rPr>
            </w:pPr>
            <w:r>
              <w:rPr>
                <w:rFonts w:hint="eastAsia" w:ascii="仿宋_GB2312" w:hAnsi="宋体" w:eastAsia="仿宋_GB2312" w:cs="宋体"/>
                <w:b/>
                <w:szCs w:val="22"/>
                <w:highlight w:val="none"/>
                <w14:ligatures w14:val="none"/>
              </w:rPr>
              <w:t>学位类型</w:t>
            </w:r>
          </w:p>
        </w:tc>
        <w:tc>
          <w:tcPr>
            <w:tcW w:w="1574" w:type="dxa"/>
            <w:vAlign w:val="center"/>
          </w:tcPr>
          <w:p w14:paraId="5A21334F">
            <w:pPr>
              <w:tabs>
                <w:tab w:val="left" w:pos="2625"/>
              </w:tabs>
              <w:spacing w:after="0" w:line="400" w:lineRule="exact"/>
              <w:jc w:val="center"/>
              <w:rPr>
                <w:rFonts w:hint="eastAsia" w:ascii="仿宋_GB2312" w:hAnsi="宋体" w:eastAsia="仿宋_GB2312" w:cs="宋体"/>
                <w:b/>
                <w:szCs w:val="22"/>
                <w:highlight w:val="none"/>
                <w14:ligatures w14:val="none"/>
              </w:rPr>
            </w:pPr>
            <w:r>
              <w:rPr>
                <w:rFonts w:hint="eastAsia" w:ascii="仿宋_GB2312" w:hAnsi="宋体" w:eastAsia="仿宋_GB2312" w:cs="宋体"/>
                <w:b/>
                <w:szCs w:val="22"/>
                <w:highlight w:val="none"/>
                <w14:ligatures w14:val="none"/>
              </w:rPr>
              <w:t>推免招生计划</w:t>
            </w:r>
          </w:p>
        </w:tc>
      </w:tr>
      <w:tr w14:paraId="69DA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70871F96">
            <w:pPr>
              <w:tabs>
                <w:tab w:val="left" w:pos="2625"/>
              </w:tabs>
              <w:spacing w:after="0" w:line="400" w:lineRule="exact"/>
              <w:jc w:val="center"/>
              <w:rPr>
                <w:rFonts w:hint="eastAsia" w:ascii="仿宋_GB2312" w:hAnsi="宋体" w:eastAsia="仿宋_GB2312" w:cs="宋体"/>
                <w:szCs w:val="22"/>
                <w:highlight w:val="none"/>
                <w:lang w:val="en-US" w:eastAsia="zh-CN"/>
                <w14:ligatures w14:val="none"/>
              </w:rPr>
            </w:pPr>
            <w:r>
              <w:rPr>
                <w:rFonts w:hint="eastAsia" w:ascii="仿宋_GB2312" w:hAnsi="宋体" w:eastAsia="仿宋_GB2312" w:cs="宋体"/>
                <w:szCs w:val="22"/>
                <w:highlight w:val="none"/>
                <w:lang w:val="en-US" w:eastAsia="zh-CN"/>
                <w14:ligatures w14:val="none"/>
              </w:rPr>
              <w:t>博士</w:t>
            </w:r>
          </w:p>
        </w:tc>
        <w:tc>
          <w:tcPr>
            <w:tcW w:w="4350" w:type="dxa"/>
            <w:vAlign w:val="center"/>
          </w:tcPr>
          <w:p w14:paraId="0AD3BC46">
            <w:pPr>
              <w:tabs>
                <w:tab w:val="left" w:pos="2625"/>
              </w:tabs>
              <w:spacing w:after="0" w:line="400" w:lineRule="exact"/>
              <w:jc w:val="left"/>
              <w:rPr>
                <w:rFonts w:hint="default" w:ascii="仿宋_GB2312" w:hAnsi="宋体" w:eastAsia="仿宋_GB2312" w:cs="宋体"/>
                <w:szCs w:val="22"/>
                <w:highlight w:val="none"/>
                <w:lang w:val="en-US" w:eastAsia="zh-CN"/>
                <w14:ligatures w14:val="none"/>
              </w:rPr>
            </w:pPr>
            <w:r>
              <w:rPr>
                <w:rFonts w:hint="eastAsia" w:ascii="仿宋_GB2312" w:hAnsi="宋体" w:eastAsia="仿宋_GB2312" w:cs="宋体"/>
                <w:szCs w:val="22"/>
                <w:highlight w:val="none"/>
                <w:lang w:val="en-US" w:eastAsia="zh-CN"/>
                <w14:ligatures w14:val="none"/>
              </w:rPr>
              <w:t>083500  软件工程</w:t>
            </w:r>
          </w:p>
        </w:tc>
        <w:tc>
          <w:tcPr>
            <w:tcW w:w="1247" w:type="dxa"/>
            <w:vAlign w:val="center"/>
          </w:tcPr>
          <w:p w14:paraId="7BB50BB5">
            <w:pPr>
              <w:tabs>
                <w:tab w:val="left" w:pos="2625"/>
              </w:tabs>
              <w:spacing w:after="0" w:line="400" w:lineRule="exact"/>
              <w:jc w:val="center"/>
              <w:rPr>
                <w:rFonts w:hint="default" w:ascii="仿宋_GB2312" w:hAnsi="宋体" w:eastAsia="仿宋_GB2312" w:cs="宋体"/>
                <w:szCs w:val="22"/>
                <w:highlight w:val="none"/>
                <w:lang w:val="en-US" w:eastAsia="zh-CN"/>
                <w14:ligatures w14:val="none"/>
              </w:rPr>
            </w:pPr>
            <w:r>
              <w:rPr>
                <w:rFonts w:hint="eastAsia" w:ascii="仿宋_GB2312" w:hAnsi="宋体" w:eastAsia="仿宋_GB2312" w:cs="宋体"/>
                <w:szCs w:val="22"/>
                <w:highlight w:val="none"/>
                <w:lang w:val="en-US" w:eastAsia="zh-CN"/>
                <w14:ligatures w14:val="none"/>
              </w:rPr>
              <w:t>学术学位</w:t>
            </w:r>
          </w:p>
        </w:tc>
        <w:tc>
          <w:tcPr>
            <w:tcW w:w="1574" w:type="dxa"/>
            <w:vAlign w:val="center"/>
          </w:tcPr>
          <w:p w14:paraId="6B8F0C5F">
            <w:pPr>
              <w:tabs>
                <w:tab w:val="left" w:pos="2625"/>
              </w:tabs>
              <w:spacing w:after="0" w:line="400" w:lineRule="exact"/>
              <w:jc w:val="center"/>
              <w:rPr>
                <w:rFonts w:hint="eastAsia" w:ascii="仿宋_GB2312" w:hAnsi="宋体" w:eastAsia="仿宋_GB2312" w:cs="宋体"/>
                <w:szCs w:val="22"/>
                <w:highlight w:val="none"/>
                <w:lang w:val="en-US" w:eastAsia="zh-CN"/>
                <w14:ligatures w14:val="none"/>
              </w:rPr>
            </w:pPr>
            <w:r>
              <w:rPr>
                <w:rFonts w:hint="eastAsia" w:ascii="仿宋_GB2312" w:hAnsi="宋体" w:eastAsia="仿宋_GB2312" w:cs="宋体"/>
                <w:szCs w:val="22"/>
                <w:highlight w:val="none"/>
                <w:lang w:val="en-US" w:eastAsia="zh-CN"/>
                <w14:ligatures w14:val="none"/>
              </w:rPr>
              <w:t>若干</w:t>
            </w:r>
          </w:p>
        </w:tc>
      </w:tr>
      <w:tr w14:paraId="5FA8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00A6074D">
            <w:pPr>
              <w:tabs>
                <w:tab w:val="left" w:pos="2625"/>
              </w:tabs>
              <w:spacing w:after="0" w:line="400" w:lineRule="exact"/>
              <w:jc w:val="center"/>
              <w:rPr>
                <w:rFonts w:hint="default" w:ascii="仿宋_GB2312" w:hAnsi="宋体" w:eastAsia="仿宋_GB2312" w:cs="宋体"/>
                <w:szCs w:val="22"/>
                <w:highlight w:val="none"/>
                <w:lang w:val="en-US" w:eastAsia="zh-CN"/>
                <w14:ligatures w14:val="none"/>
              </w:rPr>
            </w:pPr>
            <w:r>
              <w:rPr>
                <w:rFonts w:hint="eastAsia" w:ascii="仿宋_GB2312" w:hAnsi="宋体" w:eastAsia="仿宋_GB2312" w:cs="宋体"/>
                <w:szCs w:val="22"/>
                <w:highlight w:val="none"/>
                <w:lang w:val="en-US" w:eastAsia="zh-CN"/>
                <w14:ligatures w14:val="none"/>
              </w:rPr>
              <w:t>硕士</w:t>
            </w:r>
          </w:p>
        </w:tc>
        <w:tc>
          <w:tcPr>
            <w:tcW w:w="4350" w:type="dxa"/>
            <w:vAlign w:val="center"/>
          </w:tcPr>
          <w:p w14:paraId="7C72D5DB">
            <w:pPr>
              <w:tabs>
                <w:tab w:val="left" w:pos="2625"/>
              </w:tabs>
              <w:spacing w:after="0" w:line="400" w:lineRule="exact"/>
              <w:jc w:val="left"/>
              <w:rPr>
                <w:rFonts w:hint="default" w:ascii="仿宋_GB2312" w:hAnsi="宋体" w:eastAsia="仿宋_GB2312" w:cs="宋体"/>
                <w:szCs w:val="22"/>
                <w:highlight w:val="none"/>
                <w:lang w:val="en-US" w:eastAsia="zh-CN"/>
                <w14:ligatures w14:val="none"/>
              </w:rPr>
            </w:pPr>
            <w:r>
              <w:rPr>
                <w:rFonts w:hint="eastAsia" w:ascii="仿宋_GB2312" w:hAnsi="宋体" w:eastAsia="仿宋_GB2312" w:cs="宋体"/>
                <w:szCs w:val="22"/>
                <w:highlight w:val="none"/>
                <w:lang w:val="en-US" w:eastAsia="zh-CN"/>
                <w14:ligatures w14:val="none"/>
              </w:rPr>
              <w:t>085405-01  软件工程</w:t>
            </w:r>
          </w:p>
        </w:tc>
        <w:tc>
          <w:tcPr>
            <w:tcW w:w="1247" w:type="dxa"/>
            <w:vAlign w:val="center"/>
          </w:tcPr>
          <w:p w14:paraId="31F9EC36">
            <w:pPr>
              <w:tabs>
                <w:tab w:val="left" w:pos="2625"/>
              </w:tabs>
              <w:spacing w:after="0" w:line="400" w:lineRule="exact"/>
              <w:jc w:val="center"/>
              <w:rPr>
                <w:rFonts w:hint="eastAsia" w:ascii="仿宋_GB2312" w:hAnsi="宋体" w:eastAsia="仿宋_GB2312" w:cs="宋体"/>
                <w:szCs w:val="22"/>
                <w:highlight w:val="none"/>
                <w:lang w:eastAsia="zh-CN"/>
                <w14:ligatures w14:val="none"/>
              </w:rPr>
            </w:pPr>
            <w:r>
              <w:rPr>
                <w:rFonts w:hint="eastAsia" w:ascii="仿宋_GB2312" w:hAnsi="宋体" w:eastAsia="仿宋_GB2312" w:cs="宋体"/>
                <w:szCs w:val="22"/>
                <w:highlight w:val="none"/>
                <w:lang w:val="en-US" w:eastAsia="zh-CN"/>
                <w14:ligatures w14:val="none"/>
              </w:rPr>
              <w:t>专业学位</w:t>
            </w:r>
          </w:p>
        </w:tc>
        <w:tc>
          <w:tcPr>
            <w:tcW w:w="1574" w:type="dxa"/>
            <w:vAlign w:val="center"/>
          </w:tcPr>
          <w:p w14:paraId="5BE79E18">
            <w:pPr>
              <w:tabs>
                <w:tab w:val="left" w:pos="2625"/>
              </w:tabs>
              <w:spacing w:after="0" w:line="400" w:lineRule="exact"/>
              <w:jc w:val="center"/>
              <w:rPr>
                <w:rFonts w:hint="default" w:ascii="仿宋_GB2312" w:hAnsi="宋体" w:eastAsia="仿宋_GB2312" w:cs="宋体"/>
                <w:szCs w:val="22"/>
                <w:highlight w:val="none"/>
                <w:lang w:val="en-US" w:eastAsia="zh-CN"/>
                <w14:ligatures w14:val="none"/>
              </w:rPr>
            </w:pPr>
            <w:r>
              <w:rPr>
                <w:rFonts w:hint="eastAsia" w:ascii="仿宋_GB2312" w:hAnsi="宋体" w:eastAsia="仿宋_GB2312" w:cs="宋体"/>
                <w:szCs w:val="22"/>
                <w:highlight w:val="none"/>
                <w:lang w:val="en-US" w:eastAsia="zh-CN"/>
                <w14:ligatures w14:val="none"/>
              </w:rPr>
              <w:t>约86</w:t>
            </w:r>
          </w:p>
        </w:tc>
      </w:tr>
      <w:tr w14:paraId="6413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2643C777">
            <w:pPr>
              <w:keepNext w:val="0"/>
              <w:keepLines w:val="0"/>
              <w:pageBreakBefore w:val="0"/>
              <w:widowControl w:val="0"/>
              <w:tabs>
                <w:tab w:val="left" w:pos="2625"/>
              </w:tabs>
              <w:kinsoku/>
              <w:wordWrap/>
              <w:overflowPunct/>
              <w:topLinePunct w:val="0"/>
              <w:autoSpaceDE/>
              <w:autoSpaceDN/>
              <w:bidi w:val="0"/>
              <w:adjustRightInd/>
              <w:snapToGrid w:val="0"/>
              <w:spacing w:after="0" w:line="240" w:lineRule="auto"/>
              <w:jc w:val="center"/>
              <w:textAlignment w:val="auto"/>
              <w:rPr>
                <w:rFonts w:hint="eastAsia" w:ascii="仿宋_GB2312" w:hAnsi="宋体" w:eastAsia="仿宋_GB2312" w:cs="宋体"/>
                <w:szCs w:val="22"/>
                <w:highlight w:val="none"/>
                <w:lang w:val="en-US" w:eastAsia="zh-CN"/>
                <w14:ligatures w14:val="none"/>
              </w:rPr>
            </w:pPr>
            <w:r>
              <w:rPr>
                <w:rFonts w:hint="eastAsia" w:ascii="仿宋_GB2312" w:hAnsi="宋体" w:eastAsia="仿宋_GB2312" w:cs="宋体"/>
                <w:szCs w:val="22"/>
                <w:highlight w:val="none"/>
                <w:lang w:val="en-US" w:eastAsia="zh-CN"/>
                <w14:ligatures w14:val="none"/>
              </w:rPr>
              <w:t>硕士</w:t>
            </w:r>
          </w:p>
        </w:tc>
        <w:tc>
          <w:tcPr>
            <w:tcW w:w="4350" w:type="dxa"/>
            <w:vAlign w:val="center"/>
          </w:tcPr>
          <w:p w14:paraId="5888F644">
            <w:pPr>
              <w:keepNext w:val="0"/>
              <w:keepLines w:val="0"/>
              <w:pageBreakBefore w:val="0"/>
              <w:widowControl w:val="0"/>
              <w:tabs>
                <w:tab w:val="left" w:pos="2625"/>
              </w:tabs>
              <w:kinsoku/>
              <w:wordWrap/>
              <w:overflowPunct/>
              <w:topLinePunct w:val="0"/>
              <w:autoSpaceDE/>
              <w:autoSpaceDN/>
              <w:bidi w:val="0"/>
              <w:adjustRightInd/>
              <w:snapToGrid w:val="0"/>
              <w:spacing w:after="0" w:line="240" w:lineRule="auto"/>
              <w:jc w:val="left"/>
              <w:textAlignment w:val="auto"/>
              <w:rPr>
                <w:rFonts w:hint="eastAsia" w:ascii="仿宋_GB2312" w:hAnsi="宋体" w:eastAsia="仿宋_GB2312" w:cs="宋体"/>
                <w:szCs w:val="22"/>
                <w:highlight w:val="none"/>
                <w:lang w:val="en-US" w:eastAsia="zh-CN"/>
                <w14:ligatures w14:val="none"/>
              </w:rPr>
            </w:pPr>
            <w:r>
              <w:rPr>
                <w:rFonts w:hint="eastAsia" w:ascii="仿宋_GB2312" w:hAnsi="宋体" w:eastAsia="仿宋_GB2312" w:cs="宋体"/>
                <w:szCs w:val="22"/>
                <w:highlight w:val="none"/>
                <w:lang w:val="en-US" w:eastAsia="zh-CN"/>
                <w14:ligatures w14:val="none"/>
              </w:rPr>
              <w:t>085405-03  软件工程</w:t>
            </w:r>
          </w:p>
          <w:p w14:paraId="460C25B4">
            <w:pPr>
              <w:keepNext w:val="0"/>
              <w:keepLines w:val="0"/>
              <w:pageBreakBefore w:val="0"/>
              <w:widowControl w:val="0"/>
              <w:tabs>
                <w:tab w:val="left" w:pos="2625"/>
              </w:tabs>
              <w:kinsoku/>
              <w:wordWrap/>
              <w:overflowPunct/>
              <w:topLinePunct w:val="0"/>
              <w:autoSpaceDE/>
              <w:autoSpaceDN/>
              <w:bidi w:val="0"/>
              <w:adjustRightInd/>
              <w:snapToGrid w:val="0"/>
              <w:spacing w:after="0" w:line="240" w:lineRule="auto"/>
              <w:jc w:val="left"/>
              <w:textAlignment w:val="auto"/>
              <w:rPr>
                <w:rFonts w:hint="eastAsia" w:ascii="仿宋_GB2312" w:hAnsi="宋体" w:eastAsia="仿宋_GB2312" w:cs="宋体"/>
                <w:szCs w:val="22"/>
                <w:highlight w:val="none"/>
                <w14:ligatures w14:val="none"/>
              </w:rPr>
            </w:pPr>
            <w:r>
              <w:rPr>
                <w:rFonts w:hint="eastAsia" w:ascii="仿宋_GB2312" w:hAnsi="宋体" w:eastAsia="仿宋_GB2312" w:cs="宋体"/>
                <w:szCs w:val="22"/>
                <w:highlight w:val="none"/>
                <w:lang w:val="en-US" w:eastAsia="zh-CN"/>
                <w14:ligatures w14:val="none"/>
              </w:rPr>
              <w:t>（可信智能软件卓越项目）</w:t>
            </w:r>
          </w:p>
        </w:tc>
        <w:tc>
          <w:tcPr>
            <w:tcW w:w="1247" w:type="dxa"/>
            <w:vAlign w:val="center"/>
          </w:tcPr>
          <w:p w14:paraId="3DA063DD">
            <w:pPr>
              <w:tabs>
                <w:tab w:val="left" w:pos="2625"/>
              </w:tabs>
              <w:spacing w:after="0" w:line="400" w:lineRule="exact"/>
              <w:jc w:val="center"/>
              <w:rPr>
                <w:rFonts w:hint="eastAsia" w:ascii="仿宋_GB2312" w:hAnsi="宋体" w:eastAsia="仿宋_GB2312" w:cs="宋体"/>
                <w:szCs w:val="22"/>
                <w:highlight w:val="none"/>
                <w14:ligatures w14:val="none"/>
              </w:rPr>
            </w:pPr>
            <w:r>
              <w:rPr>
                <w:rFonts w:hint="eastAsia" w:ascii="仿宋_GB2312" w:hAnsi="宋体" w:eastAsia="仿宋_GB2312" w:cs="宋体"/>
                <w:szCs w:val="22"/>
                <w:highlight w:val="none"/>
                <w:lang w:val="en-US" w:eastAsia="zh-CN"/>
                <w14:ligatures w14:val="none"/>
              </w:rPr>
              <w:t>专业学位</w:t>
            </w:r>
          </w:p>
        </w:tc>
        <w:tc>
          <w:tcPr>
            <w:tcW w:w="1574" w:type="dxa"/>
            <w:vAlign w:val="center"/>
          </w:tcPr>
          <w:p w14:paraId="39DFC568">
            <w:pPr>
              <w:tabs>
                <w:tab w:val="left" w:pos="2625"/>
              </w:tabs>
              <w:spacing w:after="0" w:line="400" w:lineRule="exact"/>
              <w:jc w:val="center"/>
              <w:rPr>
                <w:rFonts w:hint="default" w:ascii="仿宋_GB2312" w:hAnsi="宋体" w:eastAsia="仿宋_GB2312" w:cs="宋体"/>
                <w:szCs w:val="22"/>
                <w:highlight w:val="none"/>
                <w:lang w:val="en-US"/>
                <w14:ligatures w14:val="none"/>
              </w:rPr>
            </w:pPr>
            <w:r>
              <w:rPr>
                <w:rFonts w:hint="eastAsia" w:ascii="仿宋_GB2312" w:hAnsi="宋体" w:eastAsia="仿宋_GB2312" w:cs="宋体"/>
                <w:szCs w:val="22"/>
                <w:highlight w:val="none"/>
                <w:lang w:val="en-US" w:eastAsia="zh-CN"/>
                <w14:ligatures w14:val="none"/>
              </w:rPr>
              <w:t>约15</w:t>
            </w:r>
          </w:p>
        </w:tc>
      </w:tr>
      <w:tr w14:paraId="5555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385E42B5">
            <w:pPr>
              <w:tabs>
                <w:tab w:val="left" w:pos="2625"/>
              </w:tabs>
              <w:spacing w:after="0" w:line="400" w:lineRule="exact"/>
              <w:jc w:val="center"/>
              <w:rPr>
                <w:rFonts w:hint="eastAsia" w:ascii="仿宋_GB2312" w:hAnsi="宋体" w:eastAsia="仿宋_GB2312" w:cs="宋体"/>
                <w:szCs w:val="22"/>
                <w:highlight w:val="none"/>
                <w14:ligatures w14:val="none"/>
              </w:rPr>
            </w:pPr>
            <w:r>
              <w:rPr>
                <w:rFonts w:hint="eastAsia" w:ascii="仿宋_GB2312" w:hAnsi="宋体" w:eastAsia="仿宋_GB2312" w:cs="宋体"/>
                <w:szCs w:val="22"/>
                <w:highlight w:val="none"/>
                <w:lang w:val="en-US" w:eastAsia="zh-CN"/>
                <w14:ligatures w14:val="none"/>
              </w:rPr>
              <w:t>硕士</w:t>
            </w:r>
          </w:p>
        </w:tc>
        <w:tc>
          <w:tcPr>
            <w:tcW w:w="4350" w:type="dxa"/>
            <w:vAlign w:val="center"/>
          </w:tcPr>
          <w:p w14:paraId="414F46D2">
            <w:pPr>
              <w:keepNext w:val="0"/>
              <w:keepLines w:val="0"/>
              <w:pageBreakBefore w:val="0"/>
              <w:widowControl w:val="0"/>
              <w:tabs>
                <w:tab w:val="left" w:pos="2625"/>
              </w:tabs>
              <w:kinsoku/>
              <w:wordWrap/>
              <w:overflowPunct/>
              <w:topLinePunct w:val="0"/>
              <w:autoSpaceDE/>
              <w:autoSpaceDN/>
              <w:bidi w:val="0"/>
              <w:adjustRightInd/>
              <w:snapToGrid w:val="0"/>
              <w:spacing w:after="0" w:line="240" w:lineRule="auto"/>
              <w:jc w:val="left"/>
              <w:textAlignment w:val="auto"/>
              <w:rPr>
                <w:rFonts w:hint="eastAsia" w:ascii="仿宋_GB2312" w:hAnsi="宋体" w:eastAsia="仿宋_GB2312" w:cs="宋体"/>
                <w:szCs w:val="22"/>
                <w:highlight w:val="none"/>
                <w:lang w:val="en-US" w:eastAsia="zh-CN"/>
                <w14:ligatures w14:val="none"/>
              </w:rPr>
            </w:pPr>
            <w:r>
              <w:rPr>
                <w:rFonts w:hint="eastAsia" w:ascii="仿宋_GB2312" w:hAnsi="宋体" w:eastAsia="仿宋_GB2312" w:cs="宋体"/>
                <w:szCs w:val="22"/>
                <w:highlight w:val="none"/>
                <w:lang w:val="en-US" w:eastAsia="zh-CN"/>
                <w14:ligatures w14:val="none"/>
              </w:rPr>
              <w:t>085405-68 软件工程</w:t>
            </w:r>
          </w:p>
          <w:p w14:paraId="34233E4E">
            <w:pPr>
              <w:keepNext w:val="0"/>
              <w:keepLines w:val="0"/>
              <w:pageBreakBefore w:val="0"/>
              <w:widowControl w:val="0"/>
              <w:tabs>
                <w:tab w:val="left" w:pos="2625"/>
              </w:tabs>
              <w:kinsoku/>
              <w:wordWrap/>
              <w:overflowPunct/>
              <w:topLinePunct w:val="0"/>
              <w:autoSpaceDE/>
              <w:autoSpaceDN/>
              <w:bidi w:val="0"/>
              <w:adjustRightInd/>
              <w:snapToGrid w:val="0"/>
              <w:spacing w:after="0" w:line="240" w:lineRule="auto"/>
              <w:jc w:val="left"/>
              <w:textAlignment w:val="auto"/>
              <w:rPr>
                <w:rFonts w:hint="eastAsia" w:ascii="仿宋_GB2312" w:hAnsi="宋体" w:eastAsia="仿宋_GB2312" w:cs="宋体"/>
                <w:szCs w:val="22"/>
                <w:highlight w:val="none"/>
                <w14:ligatures w14:val="none"/>
              </w:rPr>
            </w:pPr>
            <w:r>
              <w:rPr>
                <w:rFonts w:hint="eastAsia" w:ascii="仿宋_GB2312" w:hAnsi="宋体" w:eastAsia="仿宋_GB2312" w:cs="宋体"/>
                <w:szCs w:val="22"/>
                <w:highlight w:val="none"/>
                <w:lang w:val="en-US" w:eastAsia="zh-CN"/>
                <w14:ligatures w14:val="none"/>
              </w:rPr>
              <w:t>（华东师范大学-法国学校联合培养计划）</w:t>
            </w:r>
          </w:p>
        </w:tc>
        <w:tc>
          <w:tcPr>
            <w:tcW w:w="1247" w:type="dxa"/>
            <w:vAlign w:val="center"/>
          </w:tcPr>
          <w:p w14:paraId="65E0C8D0">
            <w:pPr>
              <w:keepNext w:val="0"/>
              <w:keepLines w:val="0"/>
              <w:pageBreakBefore w:val="0"/>
              <w:widowControl w:val="0"/>
              <w:tabs>
                <w:tab w:val="left" w:pos="2625"/>
              </w:tabs>
              <w:kinsoku/>
              <w:wordWrap/>
              <w:overflowPunct/>
              <w:topLinePunct w:val="0"/>
              <w:autoSpaceDE/>
              <w:autoSpaceDN/>
              <w:bidi w:val="0"/>
              <w:adjustRightInd/>
              <w:snapToGrid w:val="0"/>
              <w:spacing w:after="0" w:line="240" w:lineRule="auto"/>
              <w:jc w:val="center"/>
              <w:textAlignment w:val="auto"/>
              <w:rPr>
                <w:rFonts w:hint="eastAsia" w:ascii="仿宋_GB2312" w:hAnsi="宋体" w:eastAsia="仿宋_GB2312" w:cs="宋体"/>
                <w:szCs w:val="22"/>
                <w:highlight w:val="none"/>
                <w14:ligatures w14:val="none"/>
              </w:rPr>
            </w:pPr>
            <w:r>
              <w:rPr>
                <w:rFonts w:hint="eastAsia" w:ascii="仿宋_GB2312" w:hAnsi="宋体" w:eastAsia="仿宋_GB2312" w:cs="宋体"/>
                <w:szCs w:val="22"/>
                <w:highlight w:val="none"/>
                <w:lang w:val="en-US" w:eastAsia="zh-CN"/>
                <w14:ligatures w14:val="none"/>
              </w:rPr>
              <w:t>专业学位</w:t>
            </w:r>
          </w:p>
        </w:tc>
        <w:tc>
          <w:tcPr>
            <w:tcW w:w="1574" w:type="dxa"/>
            <w:vAlign w:val="center"/>
          </w:tcPr>
          <w:p w14:paraId="25FAA1A9">
            <w:pPr>
              <w:tabs>
                <w:tab w:val="left" w:pos="2625"/>
              </w:tabs>
              <w:spacing w:after="0" w:line="400" w:lineRule="exact"/>
              <w:jc w:val="center"/>
              <w:rPr>
                <w:rFonts w:hint="default" w:ascii="仿宋_GB2312" w:hAnsi="宋体" w:eastAsia="仿宋_GB2312" w:cs="宋体"/>
                <w:szCs w:val="22"/>
                <w:highlight w:val="none"/>
                <w:lang w:val="en-US"/>
                <w14:ligatures w14:val="none"/>
              </w:rPr>
            </w:pPr>
            <w:r>
              <w:rPr>
                <w:rFonts w:hint="eastAsia" w:ascii="仿宋_GB2312" w:hAnsi="宋体" w:eastAsia="仿宋_GB2312" w:cs="宋体"/>
                <w:szCs w:val="22"/>
                <w:highlight w:val="none"/>
                <w:lang w:val="en-US" w:eastAsia="zh-CN"/>
                <w14:ligatures w14:val="none"/>
              </w:rPr>
              <w:t>约2</w:t>
            </w:r>
          </w:p>
        </w:tc>
      </w:tr>
      <w:tr w14:paraId="5286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dxa"/>
            <w:vAlign w:val="center"/>
          </w:tcPr>
          <w:p w14:paraId="5CE021B7">
            <w:pPr>
              <w:tabs>
                <w:tab w:val="left" w:pos="2625"/>
              </w:tabs>
              <w:spacing w:after="0" w:line="400" w:lineRule="exact"/>
              <w:jc w:val="center"/>
              <w:rPr>
                <w:rFonts w:hint="eastAsia" w:ascii="仿宋_GB2312" w:hAnsi="宋体" w:eastAsia="仿宋_GB2312" w:cs="宋体"/>
                <w:szCs w:val="22"/>
                <w:highlight w:val="none"/>
                <w14:ligatures w14:val="none"/>
              </w:rPr>
            </w:pPr>
            <w:r>
              <w:rPr>
                <w:rFonts w:hint="eastAsia" w:ascii="仿宋_GB2312" w:hAnsi="宋体" w:eastAsia="仿宋_GB2312" w:cs="宋体"/>
                <w:szCs w:val="22"/>
                <w:highlight w:val="none"/>
                <w:lang w:val="en-US" w:eastAsia="zh-CN"/>
                <w14:ligatures w14:val="none"/>
              </w:rPr>
              <w:t>硕士</w:t>
            </w:r>
          </w:p>
        </w:tc>
        <w:tc>
          <w:tcPr>
            <w:tcW w:w="4350" w:type="dxa"/>
            <w:vAlign w:val="center"/>
          </w:tcPr>
          <w:p w14:paraId="7759DDCC">
            <w:pPr>
              <w:tabs>
                <w:tab w:val="left" w:pos="2625"/>
              </w:tabs>
              <w:spacing w:after="0" w:line="400" w:lineRule="exact"/>
              <w:jc w:val="left"/>
              <w:rPr>
                <w:rFonts w:hint="default" w:ascii="仿宋_GB2312" w:hAnsi="宋体" w:eastAsia="微软雅黑" w:cs="宋体"/>
                <w:szCs w:val="22"/>
                <w:highlight w:val="none"/>
                <w:lang w:val="en-US" w:eastAsia="zh-CN"/>
                <w14:ligatures w14:val="none"/>
              </w:rPr>
            </w:pPr>
            <w:r>
              <w:rPr>
                <w:rFonts w:hint="eastAsia" w:ascii="仿宋_GB2312" w:hAnsi="宋体" w:eastAsia="仿宋_GB2312" w:cs="宋体"/>
                <w:szCs w:val="22"/>
                <w:highlight w:val="none"/>
                <w:lang w:val="en-US" w:eastAsia="zh-CN"/>
                <w14:ligatures w14:val="none"/>
              </w:rPr>
              <w:t>145200  密码</w:t>
            </w:r>
          </w:p>
        </w:tc>
        <w:tc>
          <w:tcPr>
            <w:tcW w:w="1247" w:type="dxa"/>
            <w:vAlign w:val="center"/>
          </w:tcPr>
          <w:p w14:paraId="642A508A">
            <w:pPr>
              <w:tabs>
                <w:tab w:val="left" w:pos="2625"/>
              </w:tabs>
              <w:spacing w:after="0" w:line="400" w:lineRule="exact"/>
              <w:jc w:val="center"/>
              <w:rPr>
                <w:rFonts w:hint="eastAsia" w:ascii="仿宋_GB2312" w:hAnsi="宋体" w:eastAsia="仿宋_GB2312" w:cs="宋体"/>
                <w:szCs w:val="22"/>
                <w:highlight w:val="none"/>
                <w14:ligatures w14:val="none"/>
              </w:rPr>
            </w:pPr>
            <w:r>
              <w:rPr>
                <w:rFonts w:hint="eastAsia" w:ascii="仿宋_GB2312" w:hAnsi="宋体" w:eastAsia="仿宋_GB2312" w:cs="宋体"/>
                <w:szCs w:val="22"/>
                <w:highlight w:val="none"/>
                <w:lang w:val="en-US" w:eastAsia="zh-CN"/>
                <w14:ligatures w14:val="none"/>
              </w:rPr>
              <w:t>专业学位</w:t>
            </w:r>
          </w:p>
        </w:tc>
        <w:tc>
          <w:tcPr>
            <w:tcW w:w="1574" w:type="dxa"/>
            <w:vAlign w:val="center"/>
          </w:tcPr>
          <w:p w14:paraId="064F255A">
            <w:pPr>
              <w:tabs>
                <w:tab w:val="left" w:pos="2625"/>
              </w:tabs>
              <w:spacing w:after="0" w:line="400" w:lineRule="exact"/>
              <w:jc w:val="center"/>
              <w:rPr>
                <w:rFonts w:hint="default" w:ascii="仿宋_GB2312" w:hAnsi="宋体" w:eastAsia="仿宋_GB2312" w:cs="宋体"/>
                <w:szCs w:val="22"/>
                <w:highlight w:val="none"/>
                <w:lang w:val="en-US"/>
                <w14:ligatures w14:val="none"/>
              </w:rPr>
            </w:pPr>
            <w:r>
              <w:rPr>
                <w:rFonts w:hint="eastAsia" w:ascii="仿宋_GB2312" w:hAnsi="宋体" w:eastAsia="仿宋_GB2312" w:cs="宋体"/>
                <w:szCs w:val="22"/>
                <w:highlight w:val="none"/>
                <w:lang w:val="en-US" w:eastAsia="zh-CN"/>
                <w14:ligatures w14:val="none"/>
              </w:rPr>
              <w:t>约25</w:t>
            </w:r>
          </w:p>
        </w:tc>
      </w:tr>
    </w:tbl>
    <w:p w14:paraId="3160759B">
      <w:pPr>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备注：学科、推免招生计划等以学校公布为准；实际推免录取数可能会有微调。</w:t>
      </w:r>
    </w:p>
    <w:p w14:paraId="7F1CAC9A">
      <w:pPr>
        <w:wordWrap w:val="0"/>
        <w:adjustRightInd w:val="0"/>
        <w:snapToGrid w:val="0"/>
        <w:spacing w:before="156" w:beforeLines="50" w:after="0" w:line="520" w:lineRule="exact"/>
        <w:ind w:firstLine="560" w:firstLineChars="200"/>
        <w:jc w:val="both"/>
        <w:rPr>
          <w:rFonts w:hint="eastAsia" w:ascii="黑体" w:hAnsi="黑体" w:eastAsia="黑体"/>
          <w:sz w:val="28"/>
          <w:szCs w:val="28"/>
          <w:highlight w:val="none"/>
        </w:rPr>
      </w:pPr>
      <w:r>
        <w:rPr>
          <w:rFonts w:hint="eastAsia" w:ascii="黑体" w:hAnsi="黑体" w:eastAsia="黑体"/>
          <w:sz w:val="28"/>
          <w:szCs w:val="28"/>
          <w:highlight w:val="none"/>
        </w:rPr>
        <w:t>三、预报名与正式报名</w:t>
      </w:r>
    </w:p>
    <w:p w14:paraId="61874D07">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1</w:t>
      </w:r>
      <w:r>
        <w:rPr>
          <w:rFonts w:ascii="仿宋_GB2312" w:hAnsi="华文中宋" w:eastAsia="仿宋_GB2312"/>
          <w:sz w:val="26"/>
          <w:szCs w:val="26"/>
          <w:highlight w:val="none"/>
        </w:rPr>
        <w:t>.</w:t>
      </w:r>
      <w:r>
        <w:rPr>
          <w:rFonts w:hint="eastAsia" w:ascii="仿宋_GB2312" w:hAnsi="华文中宋" w:eastAsia="仿宋_GB2312"/>
          <w:sz w:val="26"/>
          <w:szCs w:val="26"/>
          <w:highlight w:val="none"/>
        </w:rPr>
        <w:t>学院鼓励优秀推免生直接攻博或报名攻读硕士</w:t>
      </w:r>
      <w:bookmarkStart w:id="2" w:name="_GoBack"/>
      <w:bookmarkEnd w:id="2"/>
      <w:r>
        <w:rPr>
          <w:rFonts w:hint="eastAsia" w:ascii="仿宋_GB2312" w:hAnsi="华文中宋" w:eastAsia="仿宋_GB2312"/>
          <w:sz w:val="26"/>
          <w:szCs w:val="26"/>
          <w:highlight w:val="none"/>
        </w:rPr>
        <w:t>专业学位，并推出系列举措支持学业发展。学术学位人才培养将聚焦博士生层次，并优先招收优秀推免生直接攻读博士生（本科直博）。同时，硕士生层次聚焦高层次应用型专门人才培养，并扩大招生规模。</w:t>
      </w:r>
    </w:p>
    <w:p w14:paraId="61BAB896">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ascii="仿宋_GB2312" w:hAnsi="华文中宋" w:eastAsia="仿宋_GB2312"/>
          <w:sz w:val="26"/>
          <w:szCs w:val="26"/>
          <w:highlight w:val="none"/>
        </w:rPr>
        <w:t>2</w:t>
      </w:r>
      <w:r>
        <w:rPr>
          <w:rFonts w:hint="eastAsia" w:ascii="仿宋_GB2312" w:hAnsi="华文中宋" w:eastAsia="仿宋_GB2312"/>
          <w:sz w:val="26"/>
          <w:szCs w:val="26"/>
          <w:highlight w:val="none"/>
        </w:rPr>
        <w:t>.学院通过华东师范大学研究生报考服务系统（网址：https://yjszs-ks.ecnu.edu.cn/logon?zsxm=5，以下简称“学校报考系统”）接受预报名，详见《华东师范大学2026年招收优秀应届本科毕业生免试攻读研究生（含直接攻博）预报名通知》（网址：https://yjszs.ecnu.edu.cn/e2/79/c43264a713337/page.htm）。</w:t>
      </w:r>
    </w:p>
    <w:p w14:paraId="0CE2DB2F">
      <w:pPr>
        <w:adjustRightInd w:val="0"/>
        <w:snapToGrid w:val="0"/>
        <w:spacing w:after="0" w:line="520" w:lineRule="exact"/>
        <w:ind w:firstLine="520" w:firstLineChars="200"/>
        <w:jc w:val="both"/>
        <w:rPr>
          <w:rFonts w:hint="default" w:ascii="仿宋_GB2312" w:hAnsi="华文中宋" w:eastAsia="仿宋_GB2312"/>
          <w:sz w:val="26"/>
          <w:szCs w:val="26"/>
          <w:highlight w:val="none"/>
          <w:lang w:val="en-US" w:eastAsia="zh-CN"/>
        </w:rPr>
      </w:pPr>
      <w:r>
        <w:rPr>
          <w:rFonts w:ascii="仿宋_GB2312" w:hAnsi="华文中宋" w:eastAsia="仿宋_GB2312"/>
          <w:sz w:val="26"/>
          <w:szCs w:val="26"/>
          <w:highlight w:val="none"/>
        </w:rPr>
        <w:t>3</w:t>
      </w:r>
      <w:r>
        <w:rPr>
          <w:rFonts w:hint="eastAsia" w:ascii="仿宋_GB2312" w:hAnsi="华文中宋" w:eastAsia="仿宋_GB2312"/>
          <w:sz w:val="26"/>
          <w:szCs w:val="26"/>
          <w:highlight w:val="none"/>
        </w:rPr>
        <w:t>.学院推免预报名截止时间为：2025年9月</w:t>
      </w:r>
      <w:r>
        <w:rPr>
          <w:rFonts w:hint="eastAsia" w:ascii="仿宋_GB2312" w:hAnsi="华文中宋" w:eastAsia="仿宋_GB2312"/>
          <w:sz w:val="26"/>
          <w:szCs w:val="26"/>
          <w:highlight w:val="none"/>
          <w:lang w:val="en-US" w:eastAsia="zh-CN"/>
        </w:rPr>
        <w:t>12日上午9:00</w:t>
      </w:r>
    </w:p>
    <w:p w14:paraId="2F5E8732">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ascii="仿宋_GB2312" w:hAnsi="华文中宋" w:eastAsia="仿宋_GB2312"/>
          <w:sz w:val="26"/>
          <w:szCs w:val="26"/>
          <w:highlight w:val="none"/>
        </w:rPr>
        <w:t>4</w:t>
      </w:r>
      <w:r>
        <w:rPr>
          <w:rFonts w:hint="eastAsia" w:ascii="仿宋_GB2312" w:hAnsi="华文中宋" w:eastAsia="仿宋_GB2312"/>
          <w:sz w:val="26"/>
          <w:szCs w:val="26"/>
          <w:highlight w:val="none"/>
        </w:rPr>
        <w:t>.错过预报名但仍有意报考本院的推免生，可在“全国推荐免试攻读研究生（免初试、转段）信息公开管理服务系统”（网址：https://yz.chsi.com.cn/tm，以下简称“教育部推免系统”）开放后在教育部推免系统中直接报名。学院将根据实际情况，确定是否再次组织复试；届时请密切关注我院公告、通知。</w:t>
      </w:r>
    </w:p>
    <w:p w14:paraId="23150E29">
      <w:pPr>
        <w:wordWrap w:val="0"/>
        <w:adjustRightInd w:val="0"/>
        <w:snapToGrid w:val="0"/>
        <w:spacing w:before="156" w:beforeLines="50" w:after="0" w:line="520" w:lineRule="exact"/>
        <w:ind w:firstLine="560" w:firstLineChars="200"/>
        <w:jc w:val="both"/>
        <w:rPr>
          <w:rFonts w:hint="eastAsia" w:ascii="黑体" w:hAnsi="黑体" w:eastAsia="黑体"/>
          <w:sz w:val="28"/>
          <w:szCs w:val="28"/>
          <w:highlight w:val="none"/>
        </w:rPr>
      </w:pPr>
      <w:r>
        <w:rPr>
          <w:rFonts w:hint="eastAsia" w:ascii="黑体" w:hAnsi="黑体" w:eastAsia="黑体"/>
          <w:sz w:val="28"/>
          <w:szCs w:val="28"/>
          <w:highlight w:val="none"/>
        </w:rPr>
        <w:t>四、复试及推荐拟录取</w:t>
      </w:r>
    </w:p>
    <w:p w14:paraId="18D5A3D7">
      <w:pPr>
        <w:wordWrap w:val="0"/>
        <w:adjustRightInd w:val="0"/>
        <w:snapToGrid w:val="0"/>
        <w:spacing w:after="0" w:line="520" w:lineRule="exact"/>
        <w:ind w:firstLine="562" w:firstLineChars="200"/>
        <w:jc w:val="both"/>
        <w:rPr>
          <w:rFonts w:hint="eastAsia" w:ascii="楷体" w:hAnsi="楷体" w:eastAsia="楷体"/>
          <w:b/>
          <w:bCs/>
          <w:sz w:val="28"/>
          <w:szCs w:val="28"/>
          <w:highlight w:val="none"/>
        </w:rPr>
      </w:pPr>
      <w:r>
        <w:rPr>
          <w:rFonts w:hint="eastAsia" w:ascii="楷体" w:hAnsi="楷体" w:eastAsia="楷体"/>
          <w:b/>
          <w:bCs/>
          <w:sz w:val="28"/>
          <w:szCs w:val="28"/>
          <w:highlight w:val="none"/>
        </w:rPr>
        <w:t>（一）复试名单</w:t>
      </w:r>
    </w:p>
    <w:p w14:paraId="5D80598A">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学院研究生招生工作小组组织实施推免生材料审核，考查推免生综合素质和一贯表现，并根据推免招生计划，按一定差额比例确定进入复试名单。</w:t>
      </w:r>
    </w:p>
    <w:p w14:paraId="276921E7">
      <w:pPr>
        <w:wordWrap w:val="0"/>
        <w:adjustRightInd w:val="0"/>
        <w:snapToGrid w:val="0"/>
        <w:spacing w:after="0" w:line="520" w:lineRule="exact"/>
        <w:ind w:firstLine="562" w:firstLineChars="200"/>
        <w:jc w:val="both"/>
        <w:rPr>
          <w:rFonts w:hint="eastAsia" w:ascii="楷体" w:hAnsi="楷体" w:eastAsia="楷体"/>
          <w:b/>
          <w:bCs/>
          <w:sz w:val="28"/>
          <w:szCs w:val="28"/>
          <w:highlight w:val="none"/>
        </w:rPr>
      </w:pPr>
      <w:bookmarkStart w:id="0" w:name="_Hlk207831126"/>
      <w:r>
        <w:rPr>
          <w:rFonts w:hint="eastAsia" w:ascii="楷体" w:hAnsi="楷体" w:eastAsia="楷体"/>
          <w:b/>
          <w:bCs/>
          <w:sz w:val="28"/>
          <w:szCs w:val="28"/>
          <w:highlight w:val="none"/>
        </w:rPr>
        <w:t>（二）资格审核</w:t>
      </w:r>
    </w:p>
    <w:p w14:paraId="7BB2C818">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学院将在复试前组织实施资格审核，推免生应配合完成。未参加资格审核或资格审核不通过的推免生，学院不予复试。</w:t>
      </w:r>
    </w:p>
    <w:bookmarkEnd w:id="0"/>
    <w:p w14:paraId="511B5E34">
      <w:pPr>
        <w:wordWrap w:val="0"/>
        <w:adjustRightInd w:val="0"/>
        <w:snapToGrid w:val="0"/>
        <w:spacing w:after="0" w:line="520" w:lineRule="exact"/>
        <w:ind w:firstLine="562" w:firstLineChars="200"/>
        <w:jc w:val="both"/>
        <w:rPr>
          <w:rFonts w:hint="eastAsia" w:ascii="楷体" w:hAnsi="楷体" w:eastAsia="楷体"/>
          <w:b/>
          <w:bCs/>
          <w:sz w:val="28"/>
          <w:szCs w:val="28"/>
          <w:highlight w:val="none"/>
        </w:rPr>
      </w:pPr>
      <w:r>
        <w:rPr>
          <w:rFonts w:hint="eastAsia" w:ascii="楷体" w:hAnsi="楷体" w:eastAsia="楷体"/>
          <w:b/>
          <w:bCs/>
          <w:sz w:val="28"/>
          <w:szCs w:val="28"/>
          <w:highlight w:val="none"/>
        </w:rPr>
        <w:t>（三）复试时间、地点</w:t>
      </w:r>
    </w:p>
    <w:p w14:paraId="5FB31C9B">
      <w:pPr>
        <w:wordWrap w:val="0"/>
        <w:adjustRightInd w:val="0"/>
        <w:snapToGrid w:val="0"/>
        <w:spacing w:after="0" w:line="520" w:lineRule="exact"/>
        <w:ind w:firstLine="520" w:firstLineChars="200"/>
        <w:jc w:val="both"/>
        <w:rPr>
          <w:rFonts w:hint="default" w:ascii="仿宋_GB2312" w:hAnsi="华文中宋" w:eastAsia="仿宋_GB2312"/>
          <w:sz w:val="26"/>
          <w:szCs w:val="26"/>
          <w:highlight w:val="none"/>
          <w:lang w:val="en-US"/>
        </w:rPr>
      </w:pPr>
      <w:r>
        <w:rPr>
          <w:rFonts w:ascii="仿宋_GB2312" w:hAnsi="华文中宋" w:eastAsia="仿宋_GB2312"/>
          <w:sz w:val="26"/>
          <w:szCs w:val="26"/>
          <w:highlight w:val="none"/>
        </w:rPr>
        <w:t>1</w:t>
      </w:r>
      <w:r>
        <w:rPr>
          <w:rFonts w:hint="eastAsia" w:ascii="仿宋_GB2312" w:hAnsi="华文中宋" w:eastAsia="仿宋_GB2312"/>
          <w:sz w:val="26"/>
          <w:szCs w:val="26"/>
          <w:highlight w:val="none"/>
        </w:rPr>
        <w:t>.复试时间：具体复试安排将以邮件形式通知进入复试的同学</w:t>
      </w:r>
    </w:p>
    <w:p w14:paraId="09EF6837">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推免生在收到学院复试通知</w:t>
      </w:r>
      <w:r>
        <w:rPr>
          <w:rFonts w:hint="eastAsia" w:ascii="仿宋_GB2312" w:hAnsi="华文中宋" w:eastAsia="仿宋_GB2312"/>
          <w:sz w:val="26"/>
          <w:szCs w:val="26"/>
          <w:highlight w:val="none"/>
          <w:lang w:eastAsia="zh-CN"/>
        </w:rPr>
        <w:t>（</w:t>
      </w:r>
      <w:r>
        <w:rPr>
          <w:rFonts w:hint="eastAsia" w:ascii="仿宋_GB2312" w:hAnsi="华文中宋" w:eastAsia="仿宋_GB2312"/>
          <w:sz w:val="26"/>
          <w:szCs w:val="26"/>
          <w:highlight w:val="none"/>
          <w:lang w:val="en-US" w:eastAsia="zh-CN"/>
        </w:rPr>
        <w:t>邮件</w:t>
      </w:r>
      <w:r>
        <w:rPr>
          <w:rFonts w:hint="eastAsia" w:ascii="仿宋_GB2312" w:hAnsi="华文中宋" w:eastAsia="仿宋_GB2312"/>
          <w:sz w:val="26"/>
          <w:szCs w:val="26"/>
          <w:highlight w:val="none"/>
          <w:lang w:eastAsia="zh-CN"/>
        </w:rPr>
        <w:t>）</w:t>
      </w:r>
      <w:r>
        <w:rPr>
          <w:rFonts w:hint="eastAsia" w:ascii="仿宋_GB2312" w:hAnsi="华文中宋" w:eastAsia="仿宋_GB2312"/>
          <w:sz w:val="26"/>
          <w:szCs w:val="26"/>
          <w:highlight w:val="none"/>
        </w:rPr>
        <w:t>后，应及时回复并按规定的时间参加复试，否则视为放弃。</w:t>
      </w:r>
    </w:p>
    <w:p w14:paraId="755D4384">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请推免生务必保持通讯畅通，随时关注学校报考系统中的审核状态和学院复试通知</w:t>
      </w:r>
      <w:r>
        <w:rPr>
          <w:rFonts w:hint="eastAsia" w:ascii="仿宋_GB2312" w:hAnsi="华文中宋" w:eastAsia="仿宋_GB2312"/>
          <w:sz w:val="26"/>
          <w:szCs w:val="26"/>
          <w:highlight w:val="none"/>
          <w:lang w:eastAsia="zh-CN"/>
        </w:rPr>
        <w:t>（</w:t>
      </w:r>
      <w:r>
        <w:rPr>
          <w:rFonts w:hint="eastAsia" w:ascii="仿宋_GB2312" w:hAnsi="华文中宋" w:eastAsia="仿宋_GB2312"/>
          <w:sz w:val="26"/>
          <w:szCs w:val="26"/>
          <w:highlight w:val="none"/>
          <w:lang w:val="en-US" w:eastAsia="zh-CN"/>
        </w:rPr>
        <w:t>邮件</w:t>
      </w:r>
      <w:r>
        <w:rPr>
          <w:rFonts w:hint="eastAsia" w:ascii="仿宋_GB2312" w:hAnsi="华文中宋" w:eastAsia="仿宋_GB2312"/>
          <w:sz w:val="26"/>
          <w:szCs w:val="26"/>
          <w:highlight w:val="none"/>
          <w:lang w:eastAsia="zh-CN"/>
        </w:rPr>
        <w:t>）</w:t>
      </w:r>
      <w:r>
        <w:rPr>
          <w:rFonts w:hint="eastAsia" w:ascii="仿宋_GB2312" w:hAnsi="华文中宋" w:eastAsia="仿宋_GB2312"/>
          <w:sz w:val="26"/>
          <w:szCs w:val="26"/>
          <w:highlight w:val="none"/>
        </w:rPr>
        <w:t>，以免错失机会。</w:t>
      </w:r>
    </w:p>
    <w:p w14:paraId="15F41DA9">
      <w:pPr>
        <w:wordWrap w:val="0"/>
        <w:adjustRightInd w:val="0"/>
        <w:snapToGrid w:val="0"/>
        <w:spacing w:after="0" w:line="520" w:lineRule="exact"/>
        <w:ind w:firstLine="520" w:firstLineChars="200"/>
        <w:jc w:val="both"/>
        <w:rPr>
          <w:rFonts w:hint="default" w:ascii="仿宋_GB2312" w:hAnsi="华文中宋" w:eastAsia="仿宋_GB2312"/>
          <w:sz w:val="26"/>
          <w:szCs w:val="26"/>
          <w:highlight w:val="none"/>
          <w:lang w:val="en-US" w:eastAsia="zh-CN"/>
        </w:rPr>
      </w:pPr>
      <w:r>
        <w:rPr>
          <w:rFonts w:ascii="仿宋_GB2312" w:hAnsi="华文中宋" w:eastAsia="仿宋_GB2312"/>
          <w:sz w:val="26"/>
          <w:szCs w:val="26"/>
          <w:highlight w:val="none"/>
        </w:rPr>
        <w:t>2</w:t>
      </w:r>
      <w:r>
        <w:rPr>
          <w:rFonts w:hint="eastAsia" w:ascii="仿宋_GB2312" w:hAnsi="华文中宋" w:eastAsia="仿宋_GB2312"/>
          <w:sz w:val="26"/>
          <w:szCs w:val="26"/>
          <w:highlight w:val="none"/>
        </w:rPr>
        <w:t>.复试地点：</w:t>
      </w:r>
      <w:r>
        <w:rPr>
          <w:rFonts w:hint="eastAsia" w:ascii="仿宋_GB2312" w:hAnsi="华文中宋" w:eastAsia="仿宋_GB2312"/>
          <w:sz w:val="26"/>
          <w:szCs w:val="26"/>
          <w:highlight w:val="none"/>
          <w:lang w:val="en-US" w:eastAsia="zh-CN"/>
        </w:rPr>
        <w:t>华东师范大学中山北路校区</w:t>
      </w:r>
    </w:p>
    <w:p w14:paraId="32E7A6C6">
      <w:pPr>
        <w:wordWrap w:val="0"/>
        <w:adjustRightInd w:val="0"/>
        <w:snapToGrid w:val="0"/>
        <w:spacing w:after="0" w:line="520" w:lineRule="exact"/>
        <w:ind w:firstLine="562" w:firstLineChars="200"/>
        <w:jc w:val="both"/>
        <w:rPr>
          <w:rFonts w:hint="eastAsia" w:ascii="楷体" w:hAnsi="楷体" w:eastAsia="楷体"/>
          <w:b/>
          <w:bCs/>
          <w:sz w:val="28"/>
          <w:szCs w:val="28"/>
          <w:highlight w:val="none"/>
        </w:rPr>
      </w:pPr>
      <w:r>
        <w:rPr>
          <w:rFonts w:hint="eastAsia" w:ascii="楷体" w:hAnsi="楷体" w:eastAsia="楷体"/>
          <w:b/>
          <w:bCs/>
          <w:sz w:val="28"/>
          <w:szCs w:val="28"/>
          <w:highlight w:val="none"/>
        </w:rPr>
        <w:t>（四）复试内容、形式及复试成绩</w:t>
      </w:r>
    </w:p>
    <w:p w14:paraId="31CD58FD">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lang w:val="en-US" w:eastAsia="zh-CN"/>
        </w:rPr>
        <w:t>1.</w:t>
      </w:r>
      <w:r>
        <w:rPr>
          <w:rFonts w:hint="eastAsia" w:ascii="仿宋_GB2312" w:hAnsi="华文中宋" w:eastAsia="仿宋_GB2312"/>
          <w:sz w:val="26"/>
          <w:szCs w:val="26"/>
          <w:highlight w:val="none"/>
        </w:rPr>
        <w:t>复试内容及形式包括：</w:t>
      </w:r>
    </w:p>
    <w:p w14:paraId="3207CDCC">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综合能力考核（满分</w:t>
      </w:r>
      <w:r>
        <w:rPr>
          <w:rFonts w:hint="eastAsia" w:ascii="仿宋_GB2312" w:hAnsi="华文中宋" w:eastAsia="仿宋_GB2312"/>
          <w:sz w:val="26"/>
          <w:szCs w:val="26"/>
          <w:highlight w:val="none"/>
          <w:lang w:val="en-US" w:eastAsia="zh-CN"/>
        </w:rPr>
        <w:t>100</w:t>
      </w:r>
      <w:r>
        <w:rPr>
          <w:rFonts w:hint="eastAsia" w:ascii="仿宋_GB2312" w:hAnsi="华文中宋" w:eastAsia="仿宋_GB2312"/>
          <w:sz w:val="26"/>
          <w:szCs w:val="26"/>
          <w:highlight w:val="none"/>
        </w:rPr>
        <w:t>分）、外语</w:t>
      </w:r>
      <w:r>
        <w:rPr>
          <w:rFonts w:hint="eastAsia" w:ascii="仿宋_GB2312" w:hAnsi="华文中宋" w:eastAsia="仿宋_GB2312"/>
          <w:sz w:val="26"/>
          <w:szCs w:val="26"/>
          <w:highlight w:val="none"/>
          <w:lang w:eastAsia="zh-CN"/>
        </w:rPr>
        <w:t>（</w:t>
      </w:r>
      <w:r>
        <w:rPr>
          <w:rFonts w:hint="eastAsia" w:ascii="仿宋_GB2312" w:hAnsi="华文中宋" w:eastAsia="仿宋_GB2312"/>
          <w:sz w:val="26"/>
          <w:szCs w:val="26"/>
          <w:highlight w:val="none"/>
          <w:lang w:val="en-US" w:eastAsia="zh-CN"/>
        </w:rPr>
        <w:t>听力及口语</w:t>
      </w:r>
      <w:r>
        <w:rPr>
          <w:rFonts w:hint="eastAsia" w:ascii="仿宋_GB2312" w:hAnsi="华文中宋" w:eastAsia="仿宋_GB2312"/>
          <w:sz w:val="26"/>
          <w:szCs w:val="26"/>
          <w:highlight w:val="none"/>
          <w:lang w:eastAsia="zh-CN"/>
        </w:rPr>
        <w:t>）</w:t>
      </w:r>
      <w:r>
        <w:rPr>
          <w:rFonts w:hint="eastAsia" w:ascii="仿宋_GB2312" w:hAnsi="华文中宋" w:eastAsia="仿宋_GB2312"/>
          <w:sz w:val="26"/>
          <w:szCs w:val="26"/>
          <w:highlight w:val="none"/>
        </w:rPr>
        <w:t>能力</w:t>
      </w:r>
      <w:r>
        <w:rPr>
          <w:rFonts w:hint="eastAsia" w:ascii="仿宋_GB2312" w:hAnsi="华文中宋" w:eastAsia="仿宋_GB2312"/>
          <w:sz w:val="26"/>
          <w:szCs w:val="26"/>
          <w:highlight w:val="none"/>
          <w:lang w:val="en-US" w:eastAsia="zh-CN"/>
        </w:rPr>
        <w:t>考核</w:t>
      </w:r>
      <w:r>
        <w:rPr>
          <w:rFonts w:hint="eastAsia" w:ascii="仿宋_GB2312" w:hAnsi="华文中宋" w:eastAsia="仿宋_GB2312"/>
          <w:sz w:val="26"/>
          <w:szCs w:val="26"/>
          <w:highlight w:val="none"/>
        </w:rPr>
        <w:t>（满分</w:t>
      </w:r>
      <w:r>
        <w:rPr>
          <w:rFonts w:hint="eastAsia" w:ascii="仿宋_GB2312" w:hAnsi="华文中宋" w:eastAsia="仿宋_GB2312"/>
          <w:sz w:val="26"/>
          <w:szCs w:val="26"/>
          <w:highlight w:val="none"/>
          <w:lang w:val="en-US" w:eastAsia="zh-CN"/>
        </w:rPr>
        <w:t>100</w:t>
      </w:r>
      <w:r>
        <w:rPr>
          <w:rFonts w:hint="eastAsia" w:ascii="仿宋_GB2312" w:hAnsi="华文中宋" w:eastAsia="仿宋_GB2312"/>
          <w:sz w:val="26"/>
          <w:szCs w:val="26"/>
          <w:highlight w:val="none"/>
        </w:rPr>
        <w:t>分）：面试。</w:t>
      </w:r>
    </w:p>
    <w:p w14:paraId="03DAE31A">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复试总成绩=综合能力考核面试成绩</w:t>
      </w:r>
      <w:r>
        <w:rPr>
          <w:rFonts w:hint="eastAsia" w:ascii="仿宋_GB2312" w:hAnsi="华文中宋" w:eastAsia="仿宋_GB2312"/>
          <w:sz w:val="26"/>
          <w:szCs w:val="26"/>
          <w:highlight w:val="none"/>
          <w:lang w:val="en-US" w:eastAsia="zh-CN"/>
        </w:rPr>
        <w:t>*80%</w:t>
      </w:r>
      <w:r>
        <w:rPr>
          <w:rFonts w:hint="eastAsia" w:ascii="仿宋_GB2312" w:hAnsi="华文中宋" w:eastAsia="仿宋_GB2312"/>
          <w:sz w:val="26"/>
          <w:szCs w:val="26"/>
          <w:highlight w:val="none"/>
        </w:rPr>
        <w:t>+外语</w:t>
      </w:r>
      <w:r>
        <w:rPr>
          <w:rFonts w:hint="eastAsia" w:ascii="仿宋_GB2312" w:hAnsi="华文中宋" w:eastAsia="仿宋_GB2312"/>
          <w:sz w:val="26"/>
          <w:szCs w:val="26"/>
          <w:highlight w:val="none"/>
          <w:lang w:eastAsia="zh-CN"/>
        </w:rPr>
        <w:t>（</w:t>
      </w:r>
      <w:r>
        <w:rPr>
          <w:rFonts w:hint="eastAsia" w:ascii="仿宋_GB2312" w:hAnsi="华文中宋" w:eastAsia="仿宋_GB2312"/>
          <w:sz w:val="26"/>
          <w:szCs w:val="26"/>
          <w:highlight w:val="none"/>
          <w:lang w:val="en-US" w:eastAsia="zh-CN"/>
        </w:rPr>
        <w:t>听力及口语</w:t>
      </w:r>
      <w:r>
        <w:rPr>
          <w:rFonts w:hint="eastAsia" w:ascii="仿宋_GB2312" w:hAnsi="华文中宋" w:eastAsia="仿宋_GB2312"/>
          <w:sz w:val="26"/>
          <w:szCs w:val="26"/>
          <w:highlight w:val="none"/>
          <w:lang w:eastAsia="zh-CN"/>
        </w:rPr>
        <w:t>）</w:t>
      </w:r>
      <w:r>
        <w:rPr>
          <w:rFonts w:hint="eastAsia" w:ascii="仿宋_GB2312" w:hAnsi="华文中宋" w:eastAsia="仿宋_GB2312"/>
          <w:sz w:val="26"/>
          <w:szCs w:val="26"/>
          <w:highlight w:val="none"/>
        </w:rPr>
        <w:t>能力考核面试成绩</w:t>
      </w:r>
      <w:r>
        <w:rPr>
          <w:rFonts w:hint="eastAsia" w:ascii="仿宋_GB2312" w:hAnsi="华文中宋" w:eastAsia="仿宋_GB2312"/>
          <w:sz w:val="26"/>
          <w:szCs w:val="26"/>
          <w:highlight w:val="none"/>
          <w:lang w:val="en-US" w:eastAsia="zh-CN"/>
        </w:rPr>
        <w:t>*20%</w:t>
      </w:r>
      <w:r>
        <w:rPr>
          <w:rFonts w:hint="eastAsia" w:ascii="仿宋_GB2312" w:hAnsi="华文中宋" w:eastAsia="仿宋_GB2312"/>
          <w:sz w:val="26"/>
          <w:szCs w:val="26"/>
          <w:highlight w:val="none"/>
        </w:rPr>
        <w:t>。</w:t>
      </w:r>
    </w:p>
    <w:p w14:paraId="710DDEAB">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lang w:val="en-US" w:eastAsia="zh-CN"/>
        </w:rPr>
      </w:pPr>
      <w:r>
        <w:rPr>
          <w:rFonts w:hint="eastAsia" w:ascii="仿宋_GB2312" w:hAnsi="华文中宋" w:eastAsia="仿宋_GB2312"/>
          <w:sz w:val="26"/>
          <w:szCs w:val="26"/>
          <w:highlight w:val="none"/>
          <w:lang w:val="en-US" w:eastAsia="zh-CN"/>
        </w:rPr>
        <w:t>注：面试前进行编程能力考察（145200密码除外），时长90分钟，考察结果不计入复试成绩。</w:t>
      </w:r>
    </w:p>
    <w:p w14:paraId="66A30EDB">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lang w:val="en-US" w:eastAsia="zh-CN"/>
        </w:rPr>
        <w:t>2.</w:t>
      </w:r>
      <w:r>
        <w:rPr>
          <w:rFonts w:hint="eastAsia" w:ascii="仿宋_GB2312" w:hAnsi="华文中宋" w:eastAsia="仿宋_GB2312"/>
          <w:sz w:val="26"/>
          <w:szCs w:val="26"/>
          <w:highlight w:val="none"/>
        </w:rPr>
        <w:t>复试总成绩60分（含）以上为复试合格，低于60分为复试不合格。</w:t>
      </w:r>
    </w:p>
    <w:p w14:paraId="0B45BF2F">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lang w:val="en-US" w:eastAsia="zh-CN"/>
        </w:rPr>
        <w:t>3.</w:t>
      </w:r>
      <w:r>
        <w:rPr>
          <w:rFonts w:hint="eastAsia" w:ascii="仿宋_GB2312" w:hAnsi="华文中宋" w:eastAsia="仿宋_GB2312"/>
          <w:sz w:val="26"/>
          <w:szCs w:val="26"/>
          <w:highlight w:val="none"/>
        </w:rPr>
        <w:t>复试过程还将进行思想政治素质和品德考核，成绩不计入复试总成绩，但不合格者为复试不合格，不予录取。</w:t>
      </w:r>
    </w:p>
    <w:p w14:paraId="49D0E7D9">
      <w:pPr>
        <w:wordWrap w:val="0"/>
        <w:adjustRightInd w:val="0"/>
        <w:snapToGrid w:val="0"/>
        <w:spacing w:after="0" w:line="520" w:lineRule="exact"/>
        <w:ind w:firstLine="562" w:firstLineChars="200"/>
        <w:jc w:val="both"/>
        <w:rPr>
          <w:rFonts w:hint="eastAsia" w:ascii="楷体" w:hAnsi="楷体" w:eastAsia="楷体"/>
          <w:b/>
          <w:bCs/>
          <w:sz w:val="28"/>
          <w:szCs w:val="28"/>
          <w:highlight w:val="none"/>
        </w:rPr>
      </w:pPr>
      <w:r>
        <w:rPr>
          <w:rFonts w:hint="eastAsia" w:ascii="楷体" w:hAnsi="楷体" w:eastAsia="楷体"/>
          <w:b/>
          <w:bCs/>
          <w:sz w:val="28"/>
          <w:szCs w:val="28"/>
          <w:highlight w:val="none"/>
        </w:rPr>
        <w:t>（五）复试结果、教育部系统程序</w:t>
      </w:r>
    </w:p>
    <w:p w14:paraId="4D944CF0">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lang w:val="en-US" w:eastAsia="zh-CN"/>
        </w:rPr>
      </w:pPr>
      <w:r>
        <w:rPr>
          <w:rFonts w:hint="eastAsia" w:ascii="仿宋_GB2312" w:hAnsi="华文中宋" w:eastAsia="仿宋_GB2312"/>
          <w:sz w:val="26"/>
          <w:szCs w:val="26"/>
          <w:highlight w:val="none"/>
          <w:lang w:val="en-US" w:eastAsia="zh-CN"/>
        </w:rPr>
        <w:t>对复试合格的推免生，我院根据推免招生计划，按照各学科及方向的复试总成绩，从高到低分别排序依次拟录取。</w:t>
      </w:r>
    </w:p>
    <w:p w14:paraId="756920A0">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复试结束后2日内，学院将以一定方式公布复试成绩、拟推荐录取排序，提示提醒相关复试合格的推免生至教育部推免系统正式办理复试录取各项程序。</w:t>
      </w:r>
    </w:p>
    <w:p w14:paraId="259E65FD">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1</w:t>
      </w:r>
      <w:r>
        <w:rPr>
          <w:rFonts w:ascii="仿宋_GB2312" w:hAnsi="华文中宋" w:eastAsia="仿宋_GB2312"/>
          <w:sz w:val="26"/>
          <w:szCs w:val="26"/>
          <w:highlight w:val="none"/>
        </w:rPr>
        <w:t>.</w:t>
      </w:r>
      <w:r>
        <w:rPr>
          <w:rFonts w:hint="eastAsia" w:ascii="仿宋_GB2312" w:hAnsi="华文中宋" w:eastAsia="仿宋_GB2312"/>
          <w:sz w:val="26"/>
          <w:szCs w:val="26"/>
          <w:highlight w:val="none"/>
        </w:rPr>
        <w:t>教育部推免系统的程序包括：推免生注册</w:t>
      </w:r>
      <w:r>
        <w:rPr>
          <w:rFonts w:ascii="仿宋_GB2312" w:hAnsi="华文中宋" w:eastAsia="仿宋_GB2312"/>
          <w:sz w:val="26"/>
          <w:szCs w:val="26"/>
          <w:highlight w:val="none"/>
        </w:rPr>
        <w:t>→</w:t>
      </w:r>
      <w:r>
        <w:rPr>
          <w:rFonts w:hint="eastAsia" w:ascii="仿宋_GB2312" w:hAnsi="华文中宋" w:eastAsia="仿宋_GB2312"/>
          <w:sz w:val="26"/>
          <w:szCs w:val="26"/>
          <w:highlight w:val="none"/>
        </w:rPr>
        <w:t>推免生填报志愿→学院发出复试通知→推免生系统回复确认→学院发出拟录取通知→推免生回复确认等</w:t>
      </w:r>
      <w:bookmarkStart w:id="1" w:name="_Hlk208212651"/>
      <w:r>
        <w:rPr>
          <w:rFonts w:hint="eastAsia" w:ascii="仿宋_GB2312" w:hAnsi="华文中宋" w:eastAsia="仿宋_GB2312"/>
          <w:sz w:val="26"/>
          <w:szCs w:val="26"/>
          <w:highlight w:val="none"/>
        </w:rPr>
        <w:t>（以系统实际设置、院系届时具体通知提示为准）</w:t>
      </w:r>
      <w:bookmarkEnd w:id="1"/>
      <w:r>
        <w:rPr>
          <w:rFonts w:hint="eastAsia" w:ascii="仿宋_GB2312" w:hAnsi="华文中宋" w:eastAsia="仿宋_GB2312"/>
          <w:sz w:val="26"/>
          <w:szCs w:val="26"/>
          <w:highlight w:val="none"/>
        </w:rPr>
        <w:t>。</w:t>
      </w:r>
    </w:p>
    <w:p w14:paraId="5808A0BB">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2</w:t>
      </w:r>
      <w:r>
        <w:rPr>
          <w:rFonts w:ascii="仿宋_GB2312" w:hAnsi="华文中宋" w:eastAsia="仿宋_GB2312"/>
          <w:sz w:val="26"/>
          <w:szCs w:val="26"/>
          <w:highlight w:val="none"/>
        </w:rPr>
        <w:t>.</w:t>
      </w:r>
      <w:r>
        <w:rPr>
          <w:rFonts w:hint="eastAsia" w:ascii="仿宋_GB2312" w:hAnsi="华文中宋" w:eastAsia="仿宋_GB2312"/>
          <w:sz w:val="26"/>
          <w:szCs w:val="26"/>
          <w:highlight w:val="none"/>
        </w:rPr>
        <w:t>推免生须密切关注教育部推免系统开通注册时间、填报志愿等时间。未在学院规定时间内在教育部推免系统填报志愿，或未在学院规定时间内确认待录取的推免生，均将视为放弃待录取资格，学院将依次递补复试合格的推免生。</w:t>
      </w:r>
    </w:p>
    <w:p w14:paraId="3DC2C16F">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3</w:t>
      </w:r>
      <w:r>
        <w:rPr>
          <w:rFonts w:ascii="仿宋_GB2312" w:hAnsi="华文中宋" w:eastAsia="仿宋_GB2312"/>
          <w:sz w:val="26"/>
          <w:szCs w:val="26"/>
          <w:highlight w:val="none"/>
        </w:rPr>
        <w:t>.</w:t>
      </w:r>
      <w:r>
        <w:rPr>
          <w:rFonts w:hint="eastAsia" w:ascii="仿宋_GB2312" w:hAnsi="华文中宋" w:eastAsia="仿宋_GB2312"/>
          <w:sz w:val="26"/>
          <w:szCs w:val="26"/>
          <w:highlight w:val="none"/>
        </w:rPr>
        <w:t>推免生应自觉践行诚信价值观，在教育部推免系统确认待录取后不得更改。</w:t>
      </w:r>
    </w:p>
    <w:p w14:paraId="7E8BC705">
      <w:pPr>
        <w:wordWrap w:val="0"/>
        <w:adjustRightInd w:val="0"/>
        <w:snapToGrid w:val="0"/>
        <w:spacing w:before="156" w:beforeLines="50" w:after="0" w:line="520" w:lineRule="exact"/>
        <w:ind w:firstLine="560" w:firstLineChars="200"/>
        <w:jc w:val="both"/>
        <w:rPr>
          <w:rFonts w:hint="eastAsia" w:ascii="黑体" w:hAnsi="黑体" w:eastAsia="黑体"/>
          <w:sz w:val="28"/>
          <w:szCs w:val="28"/>
          <w:highlight w:val="none"/>
        </w:rPr>
      </w:pPr>
      <w:r>
        <w:rPr>
          <w:rFonts w:hint="eastAsia" w:ascii="黑体" w:hAnsi="黑体" w:eastAsia="黑体"/>
          <w:sz w:val="28"/>
          <w:szCs w:val="28"/>
          <w:highlight w:val="none"/>
        </w:rPr>
        <w:t>五、其他说明</w:t>
      </w:r>
    </w:p>
    <w:p w14:paraId="6AE03EF0">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1.推免生</w:t>
      </w:r>
      <w:r>
        <w:rPr>
          <w:rFonts w:ascii="仿宋_GB2312" w:hAnsi="华文中宋" w:eastAsia="仿宋_GB2312"/>
          <w:sz w:val="26"/>
          <w:szCs w:val="26"/>
          <w:highlight w:val="none"/>
        </w:rPr>
        <w:t>须保证提交材料真实、准确</w:t>
      </w:r>
      <w:r>
        <w:rPr>
          <w:rFonts w:hint="eastAsia" w:ascii="仿宋_GB2312" w:hAnsi="华文中宋" w:eastAsia="仿宋_GB2312"/>
          <w:sz w:val="26"/>
          <w:szCs w:val="26"/>
          <w:highlight w:val="none"/>
        </w:rPr>
        <w:t>，</w:t>
      </w:r>
      <w:r>
        <w:rPr>
          <w:rFonts w:ascii="仿宋_GB2312" w:hAnsi="华文中宋" w:eastAsia="仿宋_GB2312"/>
          <w:sz w:val="26"/>
          <w:szCs w:val="26"/>
          <w:highlight w:val="none"/>
        </w:rPr>
        <w:t>无弄虚作假、学术不端</w:t>
      </w:r>
      <w:r>
        <w:rPr>
          <w:rFonts w:hint="eastAsia" w:ascii="仿宋_GB2312" w:hAnsi="华文中宋" w:eastAsia="仿宋_GB2312"/>
          <w:sz w:val="26"/>
          <w:szCs w:val="26"/>
          <w:highlight w:val="none"/>
        </w:rPr>
        <w:t>。</w:t>
      </w:r>
    </w:p>
    <w:p w14:paraId="24C18704">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2.推免招生录取的学科、校区、学制、学费、奖助及住宿等政策以当年招生简章和学科专业目录规定为准，如有疑问，可及时咨询我院。</w:t>
      </w:r>
    </w:p>
    <w:p w14:paraId="0253BF27">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3.根据教育部相关规定，已被学校拟录取的推免生不得再报名参加当年全国硕士研究生招生考试。</w:t>
      </w:r>
    </w:p>
    <w:p w14:paraId="3BC9D622">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4.拟录取推免生应密切关注学校研究生招生信息网（网址：https://yjszs.ecnu.edu.cn）、微信公众号（“华东师大研招”），我院网站</w:t>
      </w:r>
      <w:r>
        <w:rPr>
          <w:rFonts w:hint="eastAsia" w:ascii="仿宋_GB2312" w:hAnsi="华文中宋" w:eastAsia="仿宋_GB2312"/>
          <w:sz w:val="26"/>
          <w:szCs w:val="26"/>
          <w:highlight w:val="none"/>
          <w:lang w:eastAsia="zh-CN"/>
        </w:rPr>
        <w:t>（</w:t>
      </w:r>
      <w:r>
        <w:rPr>
          <w:rFonts w:hint="eastAsia" w:ascii="仿宋_GB2312" w:hAnsi="华文中宋" w:eastAsia="仿宋_GB2312"/>
          <w:sz w:val="26"/>
          <w:szCs w:val="26"/>
          <w:highlight w:val="none"/>
          <w:lang w:val="en-US" w:eastAsia="zh-CN"/>
        </w:rPr>
        <w:t>网址：http://www.sei.ecnu.edu.cn/</w:t>
      </w:r>
      <w:r>
        <w:rPr>
          <w:rFonts w:hint="eastAsia" w:ascii="仿宋_GB2312" w:hAnsi="华文中宋" w:eastAsia="仿宋_GB2312"/>
          <w:sz w:val="26"/>
          <w:szCs w:val="26"/>
          <w:highlight w:val="none"/>
          <w:lang w:eastAsia="zh-CN"/>
        </w:rPr>
        <w:t>）</w:t>
      </w:r>
      <w:r>
        <w:rPr>
          <w:rFonts w:hint="eastAsia" w:ascii="仿宋_GB2312" w:hAnsi="华文中宋" w:eastAsia="仿宋_GB2312"/>
          <w:sz w:val="26"/>
          <w:szCs w:val="26"/>
          <w:highlight w:val="none"/>
        </w:rPr>
        <w:t>、微信公众号</w:t>
      </w:r>
      <w:r>
        <w:rPr>
          <w:rFonts w:hint="eastAsia" w:ascii="仿宋_GB2312" w:hAnsi="华文中宋" w:eastAsia="仿宋_GB2312"/>
          <w:sz w:val="26"/>
          <w:szCs w:val="26"/>
          <w:highlight w:val="none"/>
          <w:lang w:val="en-US" w:eastAsia="zh-CN"/>
        </w:rPr>
        <w:t>(</w:t>
      </w:r>
      <w:r>
        <w:rPr>
          <w:rFonts w:hint="eastAsia" w:ascii="仿宋_GB2312" w:hAnsi="华文中宋" w:eastAsia="仿宋_GB2312"/>
          <w:sz w:val="26"/>
          <w:szCs w:val="26"/>
          <w:highlight w:val="none"/>
        </w:rPr>
        <w:t>“</w:t>
      </w:r>
      <w:r>
        <w:rPr>
          <w:rFonts w:hint="eastAsia" w:ascii="仿宋_GB2312" w:hAnsi="华文中宋" w:eastAsia="仿宋_GB2312"/>
          <w:sz w:val="26"/>
          <w:szCs w:val="26"/>
          <w:highlight w:val="none"/>
          <w:lang w:val="en-US" w:eastAsia="zh-CN"/>
        </w:rPr>
        <w:t>华东师范大学软件工程学院</w:t>
      </w:r>
      <w:r>
        <w:rPr>
          <w:rFonts w:hint="eastAsia" w:ascii="仿宋_GB2312" w:hAnsi="华文中宋" w:eastAsia="仿宋_GB2312"/>
          <w:sz w:val="26"/>
          <w:szCs w:val="26"/>
          <w:highlight w:val="none"/>
        </w:rPr>
        <w:t>”</w:t>
      </w:r>
      <w:r>
        <w:rPr>
          <w:rFonts w:hint="eastAsia" w:ascii="仿宋_GB2312" w:hAnsi="华文中宋" w:eastAsia="仿宋_GB2312"/>
          <w:sz w:val="26"/>
          <w:szCs w:val="26"/>
          <w:highlight w:val="none"/>
          <w:lang w:val="en-US" w:eastAsia="zh-CN"/>
        </w:rPr>
        <w:t>)</w:t>
      </w:r>
      <w:r>
        <w:rPr>
          <w:rFonts w:hint="eastAsia" w:ascii="仿宋_GB2312" w:hAnsi="华文中宋" w:eastAsia="仿宋_GB2312"/>
          <w:sz w:val="26"/>
          <w:szCs w:val="26"/>
          <w:highlight w:val="none"/>
        </w:rPr>
        <w:t>，以及我院电话、邮件等通知，以便及时获知招生信息。</w:t>
      </w:r>
    </w:p>
    <w:p w14:paraId="728698BC">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5.</w:t>
      </w:r>
      <w:r>
        <w:rPr>
          <w:rFonts w:hint="eastAsia"/>
          <w:highlight w:val="none"/>
        </w:rPr>
        <w:t xml:space="preserve"> </w:t>
      </w:r>
      <w:r>
        <w:rPr>
          <w:rFonts w:hint="eastAsia" w:ascii="仿宋_GB2312" w:hAnsi="华文中宋" w:eastAsia="仿宋_GB2312"/>
          <w:sz w:val="26"/>
          <w:szCs w:val="26"/>
          <w:highlight w:val="none"/>
        </w:rPr>
        <w:t>相关工作调整、更新及未尽事宜，将另行通知。</w:t>
      </w:r>
    </w:p>
    <w:p w14:paraId="1F96BE09">
      <w:pPr>
        <w:wordWrap w:val="0"/>
        <w:adjustRightInd w:val="0"/>
        <w:snapToGrid w:val="0"/>
        <w:spacing w:before="156" w:beforeLines="50" w:after="0" w:line="520" w:lineRule="exact"/>
        <w:ind w:firstLine="560" w:firstLineChars="200"/>
        <w:jc w:val="both"/>
        <w:rPr>
          <w:rFonts w:hint="eastAsia" w:ascii="黑体" w:hAnsi="黑体" w:eastAsia="黑体"/>
          <w:sz w:val="28"/>
          <w:szCs w:val="28"/>
          <w:highlight w:val="none"/>
        </w:rPr>
      </w:pPr>
      <w:r>
        <w:rPr>
          <w:rFonts w:hint="eastAsia" w:ascii="黑体" w:hAnsi="黑体" w:eastAsia="黑体"/>
          <w:sz w:val="28"/>
          <w:szCs w:val="28"/>
          <w:highlight w:val="none"/>
        </w:rPr>
        <w:t>六、咨询及监督</w:t>
      </w:r>
    </w:p>
    <w:p w14:paraId="55AC452B">
      <w:pPr>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1.招生信息咨询</w:t>
      </w:r>
    </w:p>
    <w:p w14:paraId="78B2FD16">
      <w:pPr>
        <w:wordWrap w:val="0"/>
        <w:adjustRightInd w:val="0"/>
        <w:snapToGrid w:val="0"/>
        <w:spacing w:after="0" w:line="520" w:lineRule="exact"/>
        <w:ind w:firstLine="480" w:firstLineChars="200"/>
        <w:jc w:val="both"/>
        <w:rPr>
          <w:rFonts w:hint="eastAsia"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吴</w:t>
      </w:r>
      <w:r>
        <w:rPr>
          <w:rFonts w:hint="eastAsia" w:ascii="仿宋_GB2312" w:hAnsi="华文中宋" w:eastAsia="仿宋_GB2312"/>
          <w:sz w:val="24"/>
          <w:szCs w:val="24"/>
          <w:highlight w:val="none"/>
        </w:rPr>
        <w:t>老师</w:t>
      </w:r>
      <w:r>
        <w:rPr>
          <w:rFonts w:hint="eastAsia" w:ascii="仿宋_GB2312" w:hAnsi="华文中宋" w:eastAsia="仿宋_GB2312"/>
          <w:sz w:val="24"/>
          <w:szCs w:val="24"/>
          <w:highlight w:val="none"/>
          <w:lang w:eastAsia="zh-CN"/>
        </w:rPr>
        <w:t>（</w:t>
      </w:r>
      <w:r>
        <w:rPr>
          <w:rFonts w:hint="eastAsia" w:ascii="仿宋_GB2312" w:hAnsi="华文中宋" w:eastAsia="仿宋_GB2312"/>
          <w:sz w:val="24"/>
          <w:szCs w:val="24"/>
          <w:highlight w:val="none"/>
          <w:lang w:val="en-US" w:eastAsia="zh-CN"/>
        </w:rPr>
        <w:t>博士</w:t>
      </w:r>
      <w:r>
        <w:rPr>
          <w:rFonts w:hint="eastAsia" w:ascii="仿宋_GB2312" w:hAnsi="华文中宋" w:eastAsia="仿宋_GB2312"/>
          <w:sz w:val="24"/>
          <w:szCs w:val="24"/>
          <w:highlight w:val="none"/>
          <w:lang w:eastAsia="zh-CN"/>
        </w:rPr>
        <w:t>）</w:t>
      </w:r>
      <w:r>
        <w:rPr>
          <w:rFonts w:hint="eastAsia" w:ascii="仿宋_GB2312" w:hAnsi="华文中宋" w:eastAsia="仿宋_GB2312"/>
          <w:sz w:val="24"/>
          <w:szCs w:val="24"/>
          <w:highlight w:val="none"/>
        </w:rPr>
        <w:t>，电话：</w:t>
      </w:r>
      <w:r>
        <w:rPr>
          <w:rFonts w:hint="eastAsia" w:ascii="仿宋_GB2312" w:hAnsi="华文中宋" w:eastAsia="仿宋_GB2312"/>
          <w:sz w:val="24"/>
          <w:szCs w:val="24"/>
          <w:highlight w:val="none"/>
          <w:lang w:val="en-US" w:eastAsia="zh-CN"/>
        </w:rPr>
        <w:t>021-62232184</w:t>
      </w:r>
      <w:r>
        <w:rPr>
          <w:rFonts w:hint="eastAsia" w:ascii="仿宋_GB2312" w:hAnsi="华文中宋" w:eastAsia="仿宋_GB2312"/>
          <w:sz w:val="24"/>
          <w:szCs w:val="24"/>
          <w:highlight w:val="none"/>
        </w:rPr>
        <w:t>，邮箱：</w:t>
      </w:r>
      <w:r>
        <w:rPr>
          <w:rFonts w:hint="eastAsia" w:ascii="仿宋_GB2312" w:hAnsi="华文中宋" w:eastAsia="仿宋_GB2312"/>
          <w:sz w:val="24"/>
          <w:szCs w:val="24"/>
          <w:highlight w:val="none"/>
          <w:lang w:val="en-US" w:eastAsia="zh-CN"/>
        </w:rPr>
        <w:fldChar w:fldCharType="begin"/>
      </w:r>
      <w:r>
        <w:rPr>
          <w:rFonts w:hint="eastAsia" w:ascii="仿宋_GB2312" w:hAnsi="华文中宋" w:eastAsia="仿宋_GB2312"/>
          <w:sz w:val="24"/>
          <w:szCs w:val="24"/>
          <w:highlight w:val="none"/>
          <w:lang w:val="en-US" w:eastAsia="zh-CN"/>
        </w:rPr>
        <w:instrText xml:space="preserve"> HYPERLINK "mailto:lywu@sei.ecnu.edu.cn" </w:instrText>
      </w:r>
      <w:r>
        <w:rPr>
          <w:rFonts w:hint="eastAsia" w:ascii="仿宋_GB2312" w:hAnsi="华文中宋" w:eastAsia="仿宋_GB2312"/>
          <w:sz w:val="24"/>
          <w:szCs w:val="24"/>
          <w:highlight w:val="none"/>
          <w:lang w:val="en-US" w:eastAsia="zh-CN"/>
        </w:rPr>
        <w:fldChar w:fldCharType="separate"/>
      </w:r>
      <w:r>
        <w:rPr>
          <w:rFonts w:hint="eastAsia" w:ascii="仿宋_GB2312" w:hAnsi="华文中宋" w:eastAsia="仿宋_GB2312"/>
          <w:sz w:val="24"/>
          <w:szCs w:val="24"/>
          <w:highlight w:val="none"/>
          <w:lang w:val="en-US" w:eastAsia="zh-CN"/>
        </w:rPr>
        <w:t>lywu@sei.ecnu.edu.cn</w:t>
      </w:r>
      <w:r>
        <w:rPr>
          <w:rFonts w:hint="eastAsia" w:ascii="仿宋_GB2312" w:hAnsi="华文中宋" w:eastAsia="仿宋_GB2312"/>
          <w:sz w:val="24"/>
          <w:szCs w:val="24"/>
          <w:highlight w:val="none"/>
          <w:lang w:val="en-US" w:eastAsia="zh-CN"/>
        </w:rPr>
        <w:fldChar w:fldCharType="end"/>
      </w:r>
    </w:p>
    <w:p w14:paraId="1B88E507">
      <w:pPr>
        <w:wordWrap w:val="0"/>
        <w:adjustRightInd w:val="0"/>
        <w:snapToGrid w:val="0"/>
        <w:spacing w:after="0" w:line="520" w:lineRule="exact"/>
        <w:ind w:firstLine="480" w:firstLineChars="200"/>
        <w:jc w:val="both"/>
        <w:rPr>
          <w:rFonts w:hint="default"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张老师（硕士），</w:t>
      </w:r>
      <w:r>
        <w:rPr>
          <w:rFonts w:hint="eastAsia" w:ascii="仿宋_GB2312" w:hAnsi="华文中宋" w:eastAsia="仿宋_GB2312"/>
          <w:sz w:val="24"/>
          <w:szCs w:val="24"/>
          <w:highlight w:val="none"/>
        </w:rPr>
        <w:t>电话：</w:t>
      </w:r>
      <w:r>
        <w:rPr>
          <w:rFonts w:hint="eastAsia" w:ascii="仿宋_GB2312" w:hAnsi="华文中宋" w:eastAsia="仿宋_GB2312"/>
          <w:sz w:val="24"/>
          <w:szCs w:val="24"/>
          <w:highlight w:val="none"/>
          <w:lang w:val="en-US" w:eastAsia="zh-CN"/>
        </w:rPr>
        <w:t>021-62232826</w:t>
      </w:r>
      <w:r>
        <w:rPr>
          <w:rFonts w:hint="eastAsia" w:ascii="仿宋_GB2312" w:hAnsi="华文中宋" w:eastAsia="仿宋_GB2312"/>
          <w:sz w:val="24"/>
          <w:szCs w:val="24"/>
          <w:highlight w:val="none"/>
        </w:rPr>
        <w:t>，邮箱：</w:t>
      </w:r>
      <w:r>
        <w:rPr>
          <w:rFonts w:hint="eastAsia" w:ascii="仿宋_GB2312" w:hAnsi="华文中宋" w:eastAsia="仿宋_GB2312"/>
          <w:sz w:val="24"/>
          <w:szCs w:val="24"/>
          <w:highlight w:val="none"/>
          <w:lang w:val="en-US" w:eastAsia="zh-CN"/>
        </w:rPr>
        <w:fldChar w:fldCharType="begin"/>
      </w:r>
      <w:r>
        <w:rPr>
          <w:rFonts w:hint="eastAsia" w:ascii="仿宋_GB2312" w:hAnsi="华文中宋" w:eastAsia="仿宋_GB2312"/>
          <w:sz w:val="24"/>
          <w:szCs w:val="24"/>
          <w:highlight w:val="none"/>
          <w:lang w:val="en-US" w:eastAsia="zh-CN"/>
        </w:rPr>
        <w:instrText xml:space="preserve"> HYPERLINK "mailto:lywu@sei.ecnu.edu.cn" </w:instrText>
      </w:r>
      <w:r>
        <w:rPr>
          <w:rFonts w:hint="eastAsia" w:ascii="仿宋_GB2312" w:hAnsi="华文中宋" w:eastAsia="仿宋_GB2312"/>
          <w:sz w:val="24"/>
          <w:szCs w:val="24"/>
          <w:highlight w:val="none"/>
          <w:lang w:val="en-US" w:eastAsia="zh-CN"/>
        </w:rPr>
        <w:fldChar w:fldCharType="separate"/>
      </w:r>
      <w:r>
        <w:rPr>
          <w:rFonts w:hint="eastAsia" w:ascii="仿宋_GB2312" w:hAnsi="华文中宋" w:eastAsia="仿宋_GB2312"/>
          <w:sz w:val="24"/>
          <w:szCs w:val="24"/>
          <w:highlight w:val="none"/>
          <w:lang w:val="en-US" w:eastAsia="zh-CN"/>
        </w:rPr>
        <w:t>wqzhang@sei.ecnu.edu.cn</w:t>
      </w:r>
      <w:r>
        <w:rPr>
          <w:rFonts w:hint="eastAsia" w:ascii="仿宋_GB2312" w:hAnsi="华文中宋" w:eastAsia="仿宋_GB2312"/>
          <w:sz w:val="24"/>
          <w:szCs w:val="24"/>
          <w:highlight w:val="none"/>
          <w:lang w:val="en-US" w:eastAsia="zh-CN"/>
        </w:rPr>
        <w:fldChar w:fldCharType="end"/>
      </w:r>
    </w:p>
    <w:p w14:paraId="7D666AEC">
      <w:pPr>
        <w:wordWrap w:val="0"/>
        <w:adjustRightInd w:val="0"/>
        <w:snapToGrid w:val="0"/>
        <w:spacing w:after="0" w:line="520" w:lineRule="exact"/>
        <w:ind w:firstLine="520" w:firstLineChars="200"/>
        <w:jc w:val="both"/>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2.学院推免招生工作坚持公平公正；若有举报，可具名向监督条线反映。</w:t>
      </w:r>
    </w:p>
    <w:p w14:paraId="12476B86">
      <w:pPr>
        <w:wordWrap w:val="0"/>
        <w:adjustRightInd w:val="0"/>
        <w:snapToGrid w:val="0"/>
        <w:spacing w:after="0" w:line="520" w:lineRule="exact"/>
        <w:ind w:firstLine="480" w:firstLineChars="200"/>
        <w:jc w:val="both"/>
        <w:rPr>
          <w:rFonts w:hint="eastAsia" w:ascii="仿宋_GB2312" w:hAnsi="华文中宋" w:eastAsia="仿宋_GB2312"/>
          <w:sz w:val="24"/>
          <w:szCs w:val="24"/>
          <w:highlight w:val="none"/>
          <w:lang w:val="en-US" w:eastAsia="zh-CN"/>
        </w:rPr>
      </w:pPr>
      <w:r>
        <w:rPr>
          <w:rFonts w:hint="eastAsia" w:ascii="仿宋_GB2312" w:hAnsi="华文中宋" w:eastAsia="仿宋_GB2312"/>
          <w:sz w:val="24"/>
          <w:szCs w:val="24"/>
          <w:highlight w:val="none"/>
          <w:lang w:val="en-US" w:eastAsia="zh-CN"/>
        </w:rPr>
        <w:t>曹老师，电话：021-62232557，邮箱：</w:t>
      </w:r>
      <w:r>
        <w:rPr>
          <w:rFonts w:hint="eastAsia" w:ascii="仿宋_GB2312" w:hAnsi="华文中宋" w:eastAsia="仿宋_GB2312"/>
          <w:sz w:val="24"/>
          <w:szCs w:val="24"/>
          <w:highlight w:val="none"/>
          <w:lang w:val="en-US" w:eastAsia="zh-CN"/>
        </w:rPr>
        <w:fldChar w:fldCharType="begin"/>
      </w:r>
      <w:r>
        <w:rPr>
          <w:rFonts w:hint="eastAsia" w:ascii="仿宋_GB2312" w:hAnsi="华文中宋" w:eastAsia="仿宋_GB2312"/>
          <w:sz w:val="24"/>
          <w:szCs w:val="24"/>
          <w:highlight w:val="none"/>
          <w:lang w:val="en-US" w:eastAsia="zh-CN"/>
        </w:rPr>
        <w:instrText xml:space="preserve"> HYPERLINK "mailto:gtcao@sei.ecnu.edu.cn" </w:instrText>
      </w:r>
      <w:r>
        <w:rPr>
          <w:rFonts w:hint="eastAsia" w:ascii="仿宋_GB2312" w:hAnsi="华文中宋" w:eastAsia="仿宋_GB2312"/>
          <w:sz w:val="24"/>
          <w:szCs w:val="24"/>
          <w:highlight w:val="none"/>
          <w:lang w:val="en-US" w:eastAsia="zh-CN"/>
        </w:rPr>
        <w:fldChar w:fldCharType="separate"/>
      </w:r>
      <w:r>
        <w:rPr>
          <w:rStyle w:val="21"/>
          <w:rFonts w:hint="eastAsia" w:ascii="仿宋_GB2312" w:hAnsi="华文中宋" w:eastAsia="仿宋_GB2312"/>
          <w:sz w:val="24"/>
          <w:szCs w:val="24"/>
          <w:highlight w:val="none"/>
          <w:lang w:val="en-US" w:eastAsia="zh-CN"/>
        </w:rPr>
        <w:t>gtcao@sei.ecnu.edu.cn</w:t>
      </w:r>
      <w:r>
        <w:rPr>
          <w:rFonts w:hint="eastAsia" w:ascii="仿宋_GB2312" w:hAnsi="华文中宋" w:eastAsia="仿宋_GB2312"/>
          <w:sz w:val="24"/>
          <w:szCs w:val="24"/>
          <w:highlight w:val="none"/>
          <w:lang w:val="en-US" w:eastAsia="zh-CN"/>
        </w:rPr>
        <w:fldChar w:fldCharType="end"/>
      </w:r>
    </w:p>
    <w:p w14:paraId="5860D58A">
      <w:pPr>
        <w:wordWrap w:val="0"/>
        <w:adjustRightInd w:val="0"/>
        <w:snapToGrid w:val="0"/>
        <w:spacing w:after="0" w:line="520" w:lineRule="exact"/>
        <w:ind w:firstLine="480" w:firstLineChars="200"/>
        <w:jc w:val="both"/>
        <w:rPr>
          <w:rFonts w:hint="eastAsia" w:ascii="仿宋_GB2312" w:hAnsi="华文中宋" w:eastAsia="仿宋_GB2312"/>
          <w:sz w:val="24"/>
          <w:szCs w:val="24"/>
          <w:highlight w:val="none"/>
          <w:lang w:val="en-US" w:eastAsia="zh-CN"/>
        </w:rPr>
      </w:pPr>
    </w:p>
    <w:p w14:paraId="436E171F">
      <w:pPr>
        <w:wordWrap w:val="0"/>
        <w:adjustRightInd w:val="0"/>
        <w:snapToGrid w:val="0"/>
        <w:spacing w:after="0" w:line="520" w:lineRule="exact"/>
        <w:ind w:firstLine="520" w:firstLineChars="200"/>
        <w:jc w:val="right"/>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华东师范大学</w:t>
      </w:r>
      <w:r>
        <w:rPr>
          <w:rFonts w:hint="eastAsia" w:ascii="仿宋_GB2312" w:hAnsi="华文中宋" w:eastAsia="仿宋_GB2312"/>
          <w:sz w:val="26"/>
          <w:szCs w:val="26"/>
          <w:highlight w:val="none"/>
          <w:lang w:val="en-US" w:eastAsia="zh-CN"/>
        </w:rPr>
        <w:t>软件工程</w:t>
      </w:r>
      <w:r>
        <w:rPr>
          <w:rFonts w:hint="eastAsia" w:ascii="仿宋_GB2312" w:hAnsi="华文中宋" w:eastAsia="仿宋_GB2312"/>
          <w:sz w:val="26"/>
          <w:szCs w:val="26"/>
          <w:highlight w:val="none"/>
        </w:rPr>
        <w:t>学院</w:t>
      </w:r>
      <w:r>
        <w:rPr>
          <w:rFonts w:hint="eastAsia" w:ascii="仿宋_GB2312" w:hAnsi="华文中宋" w:eastAsia="仿宋_GB2312"/>
          <w:sz w:val="26"/>
          <w:szCs w:val="26"/>
          <w:highlight w:val="none"/>
          <w:lang w:eastAsia="zh-CN"/>
        </w:rPr>
        <w:t>（</w:t>
      </w:r>
      <w:r>
        <w:rPr>
          <w:rFonts w:hint="eastAsia" w:ascii="仿宋_GB2312" w:hAnsi="华文中宋" w:eastAsia="仿宋_GB2312"/>
          <w:sz w:val="26"/>
          <w:szCs w:val="26"/>
          <w:highlight w:val="none"/>
          <w:lang w:val="en-US" w:eastAsia="zh-CN"/>
        </w:rPr>
        <w:t>滴水湖国际软件学院</w:t>
      </w:r>
      <w:r>
        <w:rPr>
          <w:rFonts w:hint="eastAsia" w:ascii="仿宋_GB2312" w:hAnsi="华文中宋" w:eastAsia="仿宋_GB2312"/>
          <w:sz w:val="26"/>
          <w:szCs w:val="26"/>
          <w:highlight w:val="none"/>
          <w:lang w:eastAsia="zh-CN"/>
        </w:rPr>
        <w:t>）</w:t>
      </w:r>
      <w:r>
        <w:rPr>
          <w:rFonts w:hint="eastAsia" w:ascii="仿宋_GB2312" w:hAnsi="华文中宋" w:eastAsia="仿宋_GB2312"/>
          <w:sz w:val="26"/>
          <w:szCs w:val="26"/>
          <w:highlight w:val="none"/>
        </w:rPr>
        <w:t xml:space="preserve"> </w:t>
      </w:r>
    </w:p>
    <w:p w14:paraId="31344754">
      <w:pPr>
        <w:wordWrap w:val="0"/>
        <w:adjustRightInd w:val="0"/>
        <w:snapToGrid w:val="0"/>
        <w:spacing w:after="0" w:line="520" w:lineRule="exact"/>
        <w:ind w:firstLine="520" w:firstLineChars="200"/>
        <w:jc w:val="right"/>
        <w:rPr>
          <w:rFonts w:hint="eastAsia" w:ascii="仿宋_GB2312" w:hAnsi="华文中宋" w:eastAsia="仿宋_GB2312"/>
          <w:sz w:val="26"/>
          <w:szCs w:val="26"/>
          <w:highlight w:val="none"/>
        </w:rPr>
      </w:pPr>
      <w:r>
        <w:rPr>
          <w:rFonts w:hint="eastAsia" w:ascii="仿宋_GB2312" w:hAnsi="华文中宋" w:eastAsia="仿宋_GB2312"/>
          <w:sz w:val="26"/>
          <w:szCs w:val="26"/>
          <w:highlight w:val="none"/>
        </w:rPr>
        <w:t>2025年9月</w:t>
      </w:r>
      <w:r>
        <w:rPr>
          <w:rFonts w:hint="eastAsia" w:ascii="仿宋_GB2312" w:hAnsi="华文中宋" w:eastAsia="仿宋_GB2312"/>
          <w:sz w:val="26"/>
          <w:szCs w:val="26"/>
          <w:highlight w:val="none"/>
          <w:lang w:val="en-US" w:eastAsia="zh-CN"/>
        </w:rPr>
        <w:t>11</w:t>
      </w:r>
      <w:r>
        <w:rPr>
          <w:rFonts w:hint="eastAsia" w:ascii="仿宋_GB2312" w:hAnsi="华文中宋" w:eastAsia="仿宋_GB2312"/>
          <w:sz w:val="26"/>
          <w:szCs w:val="26"/>
          <w:highlight w:val="none"/>
        </w:rPr>
        <w:t xml:space="preserve">日 </w:t>
      </w:r>
      <w:r>
        <w:rPr>
          <w:rFonts w:hint="eastAsia" w:ascii="仿宋_GB2312" w:hAnsi="华文中宋" w:eastAsia="仿宋_GB2312"/>
          <w:sz w:val="26"/>
          <w:szCs w:val="26"/>
          <w:highlight w:val="none"/>
          <w:lang w:val="en-US" w:eastAsia="zh-CN"/>
        </w:rPr>
        <w:t xml:space="preserve">    </w:t>
      </w:r>
      <w:r>
        <w:rPr>
          <w:rFonts w:hint="eastAsia" w:ascii="仿宋_GB2312" w:hAnsi="华文中宋" w:eastAsia="仿宋_GB2312"/>
          <w:sz w:val="26"/>
          <w:szCs w:val="26"/>
          <w:highlight w:val="none"/>
        </w:rPr>
        <w:t xml:space="preserve">     </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7675553"/>
      <w:docPartObj>
        <w:docPartGallery w:val="autotext"/>
      </w:docPartObj>
    </w:sdtPr>
    <w:sdtContent>
      <w:p w14:paraId="0FC5C01D">
        <w:pPr>
          <w:pStyle w:val="13"/>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99D6210">
    <w:pPr>
      <w:pStyle w:val="1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419"/>
    <w:rsid w:val="00003824"/>
    <w:rsid w:val="00011E24"/>
    <w:rsid w:val="00016553"/>
    <w:rsid w:val="00046E82"/>
    <w:rsid w:val="0005492C"/>
    <w:rsid w:val="00070E57"/>
    <w:rsid w:val="00075132"/>
    <w:rsid w:val="000958EC"/>
    <w:rsid w:val="000D780B"/>
    <w:rsid w:val="00101814"/>
    <w:rsid w:val="00120A6F"/>
    <w:rsid w:val="001266B3"/>
    <w:rsid w:val="00147078"/>
    <w:rsid w:val="00173D9F"/>
    <w:rsid w:val="0018236F"/>
    <w:rsid w:val="001858DB"/>
    <w:rsid w:val="001A149A"/>
    <w:rsid w:val="001B6FC4"/>
    <w:rsid w:val="001E50F5"/>
    <w:rsid w:val="001E6525"/>
    <w:rsid w:val="00205518"/>
    <w:rsid w:val="002226C8"/>
    <w:rsid w:val="0025099F"/>
    <w:rsid w:val="00254419"/>
    <w:rsid w:val="002759BA"/>
    <w:rsid w:val="002848B0"/>
    <w:rsid w:val="00297023"/>
    <w:rsid w:val="002C2FE3"/>
    <w:rsid w:val="002D1595"/>
    <w:rsid w:val="002F1EFD"/>
    <w:rsid w:val="002F62CD"/>
    <w:rsid w:val="002F7A9C"/>
    <w:rsid w:val="003226E7"/>
    <w:rsid w:val="00327E88"/>
    <w:rsid w:val="003401C1"/>
    <w:rsid w:val="00342A13"/>
    <w:rsid w:val="00343137"/>
    <w:rsid w:val="003579F7"/>
    <w:rsid w:val="003674D0"/>
    <w:rsid w:val="003B13D6"/>
    <w:rsid w:val="003C50CC"/>
    <w:rsid w:val="003F22A2"/>
    <w:rsid w:val="003F47D2"/>
    <w:rsid w:val="003F5F21"/>
    <w:rsid w:val="00405491"/>
    <w:rsid w:val="00416D34"/>
    <w:rsid w:val="00422EA9"/>
    <w:rsid w:val="0043280F"/>
    <w:rsid w:val="004428E6"/>
    <w:rsid w:val="00483887"/>
    <w:rsid w:val="004A5D5D"/>
    <w:rsid w:val="004A6074"/>
    <w:rsid w:val="004C6FC9"/>
    <w:rsid w:val="004D4ADC"/>
    <w:rsid w:val="00522097"/>
    <w:rsid w:val="00527686"/>
    <w:rsid w:val="00557B70"/>
    <w:rsid w:val="005670A7"/>
    <w:rsid w:val="00570E20"/>
    <w:rsid w:val="005C3A9A"/>
    <w:rsid w:val="005E23EF"/>
    <w:rsid w:val="005F123B"/>
    <w:rsid w:val="00611E47"/>
    <w:rsid w:val="00614D31"/>
    <w:rsid w:val="00614E55"/>
    <w:rsid w:val="00641238"/>
    <w:rsid w:val="00682693"/>
    <w:rsid w:val="00691D3D"/>
    <w:rsid w:val="006D31A7"/>
    <w:rsid w:val="00706D4E"/>
    <w:rsid w:val="007463C7"/>
    <w:rsid w:val="00787DB0"/>
    <w:rsid w:val="007C16E1"/>
    <w:rsid w:val="007D178F"/>
    <w:rsid w:val="007E3B40"/>
    <w:rsid w:val="00823D7E"/>
    <w:rsid w:val="0086646E"/>
    <w:rsid w:val="00880111"/>
    <w:rsid w:val="008817A4"/>
    <w:rsid w:val="008970D3"/>
    <w:rsid w:val="008B358E"/>
    <w:rsid w:val="008D5DBE"/>
    <w:rsid w:val="008E3F81"/>
    <w:rsid w:val="008F4C74"/>
    <w:rsid w:val="008F6458"/>
    <w:rsid w:val="00904D74"/>
    <w:rsid w:val="009063CB"/>
    <w:rsid w:val="009262C6"/>
    <w:rsid w:val="00935971"/>
    <w:rsid w:val="0093684B"/>
    <w:rsid w:val="00937E5E"/>
    <w:rsid w:val="0094771B"/>
    <w:rsid w:val="00973D6C"/>
    <w:rsid w:val="009830F9"/>
    <w:rsid w:val="009B3CBC"/>
    <w:rsid w:val="009D77E4"/>
    <w:rsid w:val="00A04D41"/>
    <w:rsid w:val="00A4032C"/>
    <w:rsid w:val="00AA6BBC"/>
    <w:rsid w:val="00AB047E"/>
    <w:rsid w:val="00AB3C18"/>
    <w:rsid w:val="00AD40DA"/>
    <w:rsid w:val="00AE63D4"/>
    <w:rsid w:val="00AE65D6"/>
    <w:rsid w:val="00B07BDA"/>
    <w:rsid w:val="00B20FD8"/>
    <w:rsid w:val="00B77138"/>
    <w:rsid w:val="00B954D8"/>
    <w:rsid w:val="00B95F4F"/>
    <w:rsid w:val="00BF75E3"/>
    <w:rsid w:val="00C3793C"/>
    <w:rsid w:val="00C93434"/>
    <w:rsid w:val="00CA3E66"/>
    <w:rsid w:val="00CB29D2"/>
    <w:rsid w:val="00CC49A2"/>
    <w:rsid w:val="00CE2B70"/>
    <w:rsid w:val="00CF3752"/>
    <w:rsid w:val="00D3269D"/>
    <w:rsid w:val="00D4282B"/>
    <w:rsid w:val="00D85D16"/>
    <w:rsid w:val="00DC7E87"/>
    <w:rsid w:val="00DD0AEF"/>
    <w:rsid w:val="00E06E7D"/>
    <w:rsid w:val="00E17998"/>
    <w:rsid w:val="00E17FE6"/>
    <w:rsid w:val="00E51EBB"/>
    <w:rsid w:val="00E7767A"/>
    <w:rsid w:val="00EE66D2"/>
    <w:rsid w:val="00F04A27"/>
    <w:rsid w:val="00F149C7"/>
    <w:rsid w:val="00F2490D"/>
    <w:rsid w:val="00F32BD4"/>
    <w:rsid w:val="00F67A51"/>
    <w:rsid w:val="00FA437D"/>
    <w:rsid w:val="00FA665D"/>
    <w:rsid w:val="00FA7FF4"/>
    <w:rsid w:val="00FB2DE3"/>
    <w:rsid w:val="00FE3F59"/>
    <w:rsid w:val="00FF6792"/>
    <w:rsid w:val="02867DB1"/>
    <w:rsid w:val="05F6366D"/>
    <w:rsid w:val="0E72396F"/>
    <w:rsid w:val="10E90A58"/>
    <w:rsid w:val="123478B9"/>
    <w:rsid w:val="12592623"/>
    <w:rsid w:val="129739A4"/>
    <w:rsid w:val="152D05F0"/>
    <w:rsid w:val="18C66D91"/>
    <w:rsid w:val="19213603"/>
    <w:rsid w:val="1D1327C1"/>
    <w:rsid w:val="1E2B20E7"/>
    <w:rsid w:val="202645B9"/>
    <w:rsid w:val="2127683B"/>
    <w:rsid w:val="21BC51D5"/>
    <w:rsid w:val="28081174"/>
    <w:rsid w:val="2BA72A52"/>
    <w:rsid w:val="2E254DF2"/>
    <w:rsid w:val="2E310CF9"/>
    <w:rsid w:val="2E7422C6"/>
    <w:rsid w:val="31D950D9"/>
    <w:rsid w:val="33A53D1B"/>
    <w:rsid w:val="35780FBB"/>
    <w:rsid w:val="369C23EC"/>
    <w:rsid w:val="37204839"/>
    <w:rsid w:val="399736B9"/>
    <w:rsid w:val="3A033549"/>
    <w:rsid w:val="3B9A0011"/>
    <w:rsid w:val="3C355E58"/>
    <w:rsid w:val="3D121CF5"/>
    <w:rsid w:val="3E077380"/>
    <w:rsid w:val="42C874ED"/>
    <w:rsid w:val="42E15EFC"/>
    <w:rsid w:val="45FB3C6E"/>
    <w:rsid w:val="47332F94"/>
    <w:rsid w:val="48641732"/>
    <w:rsid w:val="4FF62FA9"/>
    <w:rsid w:val="4FF77255"/>
    <w:rsid w:val="50C4172B"/>
    <w:rsid w:val="533F163E"/>
    <w:rsid w:val="599749AA"/>
    <w:rsid w:val="5A987886"/>
    <w:rsid w:val="5BB10BFF"/>
    <w:rsid w:val="5F945B83"/>
    <w:rsid w:val="62F835B8"/>
    <w:rsid w:val="69286279"/>
    <w:rsid w:val="69AE3FC0"/>
    <w:rsid w:val="6D8D463F"/>
    <w:rsid w:val="6E2E7FCB"/>
    <w:rsid w:val="70CC398E"/>
    <w:rsid w:val="71970440"/>
    <w:rsid w:val="7634625D"/>
    <w:rsid w:val="770E6413"/>
    <w:rsid w:val="78B264C5"/>
    <w:rsid w:val="7B4909FD"/>
    <w:rsid w:val="7BB84B73"/>
    <w:rsid w:val="7C5E4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8"/>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9"/>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5"/>
    <w:semiHidden/>
    <w:unhideWhenUsed/>
    <w:qFormat/>
    <w:uiPriority w:val="99"/>
  </w:style>
  <w:style w:type="paragraph" w:styleId="12">
    <w:name w:val="Balloon Text"/>
    <w:basedOn w:val="1"/>
    <w:link w:val="44"/>
    <w:semiHidden/>
    <w:unhideWhenUsed/>
    <w:qFormat/>
    <w:uiPriority w:val="99"/>
    <w:pPr>
      <w:spacing w:after="0" w:line="240" w:lineRule="auto"/>
    </w:pPr>
    <w:rPr>
      <w:sz w:val="18"/>
      <w:szCs w:val="18"/>
    </w:rPr>
  </w:style>
  <w:style w:type="paragraph" w:styleId="13">
    <w:name w:val="footer"/>
    <w:basedOn w:val="1"/>
    <w:link w:val="43"/>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2"/>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6"/>
    <w:semiHidden/>
    <w:unhideWhenUsed/>
    <w:qFormat/>
    <w:uiPriority w:val="99"/>
    <w:rPr>
      <w:b/>
      <w:bCs/>
    </w:rPr>
  </w:style>
  <w:style w:type="table" w:styleId="19">
    <w:name w:val="Table Grid"/>
    <w:basedOn w:val="1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467886"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customStyle="1" w:styleId="23">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0"/>
    <w:link w:val="5"/>
    <w:semiHidden/>
    <w:qFormat/>
    <w:uiPriority w:val="9"/>
    <w:rPr>
      <w:rFonts w:cstheme="majorBidi"/>
      <w:color w:val="104862" w:themeColor="accent1" w:themeShade="BF"/>
      <w:sz w:val="28"/>
      <w:szCs w:val="28"/>
    </w:rPr>
  </w:style>
  <w:style w:type="character" w:customStyle="1" w:styleId="27">
    <w:name w:val="标题 5 字符"/>
    <w:basedOn w:val="20"/>
    <w:link w:val="6"/>
    <w:semiHidden/>
    <w:qFormat/>
    <w:uiPriority w:val="9"/>
    <w:rPr>
      <w:rFonts w:cstheme="majorBidi"/>
      <w:color w:val="104862" w:themeColor="accent1" w:themeShade="BF"/>
      <w:sz w:val="24"/>
    </w:rPr>
  </w:style>
  <w:style w:type="character" w:customStyle="1" w:styleId="28">
    <w:name w:val="标题 6 字符"/>
    <w:basedOn w:val="20"/>
    <w:link w:val="7"/>
    <w:semiHidden/>
    <w:qFormat/>
    <w:uiPriority w:val="9"/>
    <w:rPr>
      <w:rFonts w:cstheme="majorBidi"/>
      <w:b/>
      <w:bCs/>
      <w:color w:val="104862" w:themeColor="accent1" w:themeShade="BF"/>
    </w:rPr>
  </w:style>
  <w:style w:type="character" w:customStyle="1" w:styleId="29">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0"/>
    <w:link w:val="16"/>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0"/>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0"/>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20"/>
    <w:link w:val="38"/>
    <w:qFormat/>
    <w:uiPriority w:val="30"/>
    <w:rPr>
      <w:i/>
      <w:iCs/>
      <w:color w:val="104862" w:themeColor="accent1" w:themeShade="BF"/>
    </w:rPr>
  </w:style>
  <w:style w:type="character" w:customStyle="1" w:styleId="40">
    <w:name w:val="Intense Reference"/>
    <w:basedOn w:val="20"/>
    <w:qFormat/>
    <w:uiPriority w:val="32"/>
    <w:rPr>
      <w:b/>
      <w:bCs/>
      <w:smallCaps/>
      <w:color w:val="104862" w:themeColor="accent1" w:themeShade="BF"/>
      <w:spacing w:val="5"/>
    </w:rPr>
  </w:style>
  <w:style w:type="character" w:customStyle="1" w:styleId="41">
    <w:name w:val="Unresolved Mention"/>
    <w:basedOn w:val="20"/>
    <w:semiHidden/>
    <w:unhideWhenUsed/>
    <w:qFormat/>
    <w:uiPriority w:val="99"/>
    <w:rPr>
      <w:color w:val="605E5C"/>
      <w:shd w:val="clear" w:color="auto" w:fill="E1DFDD"/>
    </w:rPr>
  </w:style>
  <w:style w:type="character" w:customStyle="1" w:styleId="42">
    <w:name w:val="页眉 字符"/>
    <w:basedOn w:val="20"/>
    <w:link w:val="14"/>
    <w:qFormat/>
    <w:uiPriority w:val="99"/>
    <w:rPr>
      <w:sz w:val="18"/>
      <w:szCs w:val="18"/>
    </w:rPr>
  </w:style>
  <w:style w:type="character" w:customStyle="1" w:styleId="43">
    <w:name w:val="页脚 字符"/>
    <w:basedOn w:val="20"/>
    <w:link w:val="13"/>
    <w:qFormat/>
    <w:uiPriority w:val="99"/>
    <w:rPr>
      <w:sz w:val="18"/>
      <w:szCs w:val="18"/>
    </w:rPr>
  </w:style>
  <w:style w:type="character" w:customStyle="1" w:styleId="44">
    <w:name w:val="批注框文本 字符"/>
    <w:basedOn w:val="20"/>
    <w:link w:val="12"/>
    <w:semiHidden/>
    <w:qFormat/>
    <w:uiPriority w:val="99"/>
    <w:rPr>
      <w:sz w:val="18"/>
      <w:szCs w:val="18"/>
    </w:rPr>
  </w:style>
  <w:style w:type="character" w:customStyle="1" w:styleId="45">
    <w:name w:val="批注文字 字符"/>
    <w:basedOn w:val="20"/>
    <w:link w:val="11"/>
    <w:semiHidden/>
    <w:qFormat/>
    <w:uiPriority w:val="99"/>
  </w:style>
  <w:style w:type="character" w:customStyle="1" w:styleId="46">
    <w:name w:val="批注主题 字符"/>
    <w:basedOn w:val="45"/>
    <w:link w:val="17"/>
    <w:semiHidden/>
    <w:qFormat/>
    <w:uiPriority w:val="99"/>
    <w:rPr>
      <w:b/>
      <w:bCs/>
    </w:rPr>
  </w:style>
  <w:style w:type="paragraph" w:customStyle="1" w:styleId="47">
    <w:name w:val="Revision"/>
    <w:hidden/>
    <w:semiHidden/>
    <w:qFormat/>
    <w:uiPriority w:val="99"/>
    <w:pPr>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1988</Words>
  <Characters>2349</Characters>
  <Lines>16</Lines>
  <Paragraphs>4</Paragraphs>
  <TotalTime>12</TotalTime>
  <ScaleCrop>false</ScaleCrop>
  <LinksUpToDate>false</LinksUpToDate>
  <CharactersWithSpaces>2370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2025-09-08T05:12:00Z</dcterms:created>
  <dc:creator>bin you</dc:creator>
  <cp:lastModifiedBy>lw</cp:lastModifiedBy>
  <cp:lastPrinted>2025-09-08T04:51:00Z</cp:lastPrinted>
  <dcterms:modified xsi:type="dcterms:W3CDTF">2025-09-12T04:53:36Z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eyJoZGlkIjoiMTZkMmNjNDViNTczMjc3NGZjZTFiMWIxZmFkMmExNWUiLCJ1c2VySWQiOiI5NDE3NTg3ODMifQ==</vt:lpwstr>
  </property>
  <property fmtid="{D5CDD505-2E9C-101B-9397-08002B2CF9AE}" pid="3" name="KSOProductBuildVer">
    <vt:lpwstr>2052-12.1.0.21541</vt:lpwstr>
  </property>
  <property fmtid="{D5CDD505-2E9C-101B-9397-08002B2CF9AE}" pid="4" name="ICV">
    <vt:lpwstr>A8B8CEA8B24F49F88A055BA7B95214E5_13</vt:lpwstr>
  </property>
</Properties>
</file>